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49" w:rsidRDefault="00057B6D" w:rsidP="00803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755">
        <w:rPr>
          <w:rFonts w:ascii="Arial" w:hAnsi="Arial" w:cs="Arial"/>
          <w:b/>
          <w:sz w:val="24"/>
          <w:szCs w:val="24"/>
        </w:rPr>
        <w:t>VARIABILIDAD GENÉTICA DE LA RAZA CRIOLLA LECHERO TROPICAL ESTIMADA A PARTIR DE INFORMACIÓN GENEALÓGICA</w:t>
      </w:r>
    </w:p>
    <w:p w:rsidR="004A7AB9" w:rsidRPr="00F35755" w:rsidRDefault="004A7AB9" w:rsidP="0080384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</w:p>
    <w:p w:rsidR="00057B6D" w:rsidRDefault="00057B6D" w:rsidP="0080384A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35755">
        <w:rPr>
          <w:rFonts w:ascii="Arial" w:hAnsi="Arial" w:cs="Arial"/>
          <w:sz w:val="24"/>
          <w:szCs w:val="24"/>
        </w:rPr>
        <w:t>ROSENDO PONCE A</w:t>
      </w:r>
      <w:r w:rsidR="004B61A4" w:rsidRPr="00F35755">
        <w:rPr>
          <w:rFonts w:ascii="Arial" w:hAnsi="Arial" w:cs="Arial"/>
          <w:sz w:val="24"/>
          <w:szCs w:val="24"/>
          <w:vertAlign w:val="superscript"/>
        </w:rPr>
        <w:t>1</w:t>
      </w:r>
      <w:r w:rsidR="00D063A0">
        <w:rPr>
          <w:rFonts w:ascii="Arial" w:hAnsi="Arial" w:cs="Arial"/>
          <w:sz w:val="24"/>
          <w:szCs w:val="24"/>
          <w:vertAlign w:val="superscript"/>
        </w:rPr>
        <w:t>*</w:t>
      </w:r>
      <w:r w:rsidRPr="00F35755">
        <w:rPr>
          <w:rFonts w:ascii="Arial" w:hAnsi="Arial" w:cs="Arial"/>
          <w:sz w:val="24"/>
          <w:szCs w:val="24"/>
        </w:rPr>
        <w:t>, ROSALES MARTÍNEZ F</w:t>
      </w:r>
      <w:r w:rsidRPr="00F35755">
        <w:rPr>
          <w:rFonts w:ascii="Arial" w:hAnsi="Arial" w:cs="Arial"/>
          <w:sz w:val="24"/>
          <w:szCs w:val="24"/>
          <w:vertAlign w:val="superscript"/>
        </w:rPr>
        <w:t>1</w:t>
      </w:r>
      <w:r w:rsidRPr="00F35755">
        <w:rPr>
          <w:rFonts w:ascii="Arial" w:hAnsi="Arial" w:cs="Arial"/>
          <w:sz w:val="24"/>
          <w:szCs w:val="24"/>
        </w:rPr>
        <w:t>, TORRES</w:t>
      </w:r>
      <w:r w:rsidR="004B61A4" w:rsidRPr="00F35755">
        <w:rPr>
          <w:rFonts w:ascii="Arial" w:hAnsi="Arial" w:cs="Arial"/>
          <w:sz w:val="24"/>
          <w:szCs w:val="24"/>
        </w:rPr>
        <w:t xml:space="preserve"> </w:t>
      </w:r>
      <w:r w:rsidRPr="00F35755">
        <w:rPr>
          <w:rFonts w:ascii="Arial" w:hAnsi="Arial" w:cs="Arial"/>
          <w:sz w:val="24"/>
          <w:szCs w:val="24"/>
        </w:rPr>
        <w:t>HERNÁNDEZ</w:t>
      </w:r>
      <w:r w:rsidR="004B61A4" w:rsidRPr="00F35755">
        <w:rPr>
          <w:rFonts w:ascii="Arial" w:hAnsi="Arial" w:cs="Arial"/>
          <w:sz w:val="24"/>
          <w:szCs w:val="24"/>
        </w:rPr>
        <w:t xml:space="preserve"> G</w:t>
      </w:r>
      <w:r w:rsidR="004B61A4" w:rsidRPr="00F35755">
        <w:rPr>
          <w:rFonts w:ascii="Arial" w:hAnsi="Arial" w:cs="Arial"/>
          <w:sz w:val="24"/>
          <w:szCs w:val="24"/>
          <w:vertAlign w:val="superscript"/>
        </w:rPr>
        <w:t>1</w:t>
      </w:r>
      <w:r w:rsidRPr="00F35755">
        <w:rPr>
          <w:rFonts w:ascii="Arial" w:hAnsi="Arial" w:cs="Arial"/>
          <w:sz w:val="24"/>
          <w:szCs w:val="24"/>
        </w:rPr>
        <w:t>, RAMÍREZ VALVERDE R</w:t>
      </w:r>
      <w:r w:rsidR="004B61A4" w:rsidRPr="00F35755">
        <w:rPr>
          <w:rFonts w:ascii="Arial" w:hAnsi="Arial" w:cs="Arial"/>
          <w:sz w:val="24"/>
          <w:szCs w:val="24"/>
          <w:vertAlign w:val="superscript"/>
        </w:rPr>
        <w:t>2</w:t>
      </w:r>
      <w:r w:rsidRPr="00F35755">
        <w:rPr>
          <w:rFonts w:ascii="Arial" w:hAnsi="Arial" w:cs="Arial"/>
          <w:sz w:val="24"/>
          <w:szCs w:val="24"/>
        </w:rPr>
        <w:t>, BECERRIL PÉREZ C</w:t>
      </w:r>
      <w:r w:rsidR="004B61A4" w:rsidRPr="00F35755">
        <w:rPr>
          <w:rFonts w:ascii="Arial" w:hAnsi="Arial" w:cs="Arial"/>
          <w:sz w:val="24"/>
          <w:szCs w:val="24"/>
        </w:rPr>
        <w:t>M</w:t>
      </w:r>
      <w:r w:rsidRPr="00F35755">
        <w:rPr>
          <w:rFonts w:ascii="Arial" w:hAnsi="Arial" w:cs="Arial"/>
          <w:sz w:val="24"/>
          <w:szCs w:val="24"/>
          <w:vertAlign w:val="superscript"/>
        </w:rPr>
        <w:t>1</w:t>
      </w:r>
      <w:r w:rsidR="002D5484">
        <w:rPr>
          <w:rFonts w:ascii="Arial" w:hAnsi="Arial" w:cs="Arial"/>
          <w:sz w:val="24"/>
          <w:szCs w:val="24"/>
          <w:vertAlign w:val="superscript"/>
        </w:rPr>
        <w:t>a</w:t>
      </w:r>
    </w:p>
    <w:p w:rsidR="004A7AB9" w:rsidRPr="00F35755" w:rsidRDefault="004A7AB9" w:rsidP="0080384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B61A4" w:rsidRPr="00F35755" w:rsidRDefault="004B61A4" w:rsidP="008038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  <w:vertAlign w:val="superscript"/>
        </w:rPr>
        <w:t>1</w:t>
      </w:r>
      <w:r w:rsidRPr="00F35755">
        <w:rPr>
          <w:rFonts w:ascii="Arial" w:hAnsi="Arial" w:cs="Arial"/>
          <w:sz w:val="24"/>
          <w:szCs w:val="24"/>
        </w:rPr>
        <w:t>C</w:t>
      </w:r>
      <w:r w:rsidR="00EA3BF9">
        <w:rPr>
          <w:rFonts w:ascii="Arial" w:hAnsi="Arial" w:cs="Arial"/>
          <w:sz w:val="24"/>
          <w:szCs w:val="24"/>
        </w:rPr>
        <w:t>olegio de Postgraduados, México</w:t>
      </w:r>
    </w:p>
    <w:p w:rsidR="00216749" w:rsidRPr="00F35755" w:rsidRDefault="004B61A4" w:rsidP="008038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  <w:vertAlign w:val="superscript"/>
        </w:rPr>
        <w:t>2</w:t>
      </w:r>
      <w:r w:rsidRPr="00F35755">
        <w:rPr>
          <w:rFonts w:ascii="Arial" w:hAnsi="Arial" w:cs="Arial"/>
          <w:sz w:val="24"/>
          <w:szCs w:val="24"/>
        </w:rPr>
        <w:t xml:space="preserve">Universidad </w:t>
      </w:r>
      <w:r w:rsidR="00EA3BF9">
        <w:rPr>
          <w:rFonts w:ascii="Arial" w:hAnsi="Arial" w:cs="Arial"/>
          <w:sz w:val="24"/>
          <w:szCs w:val="24"/>
        </w:rPr>
        <w:t>Autónoma Chapingo, México</w:t>
      </w:r>
    </w:p>
    <w:p w:rsidR="00216749" w:rsidRPr="00F35755" w:rsidRDefault="002D5484" w:rsidP="0080384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D5484">
        <w:rPr>
          <w:rFonts w:ascii="Arial" w:hAnsi="Arial" w:cs="Arial"/>
          <w:sz w:val="24"/>
          <w:szCs w:val="24"/>
          <w:vertAlign w:val="superscript"/>
        </w:rPr>
        <w:t>a</w:t>
      </w:r>
      <w:r w:rsidR="005808E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808ED" w:rsidRPr="00097C62">
          <w:rPr>
            <w:rStyle w:val="Hipervnculo"/>
            <w:rFonts w:ascii="Arial" w:hAnsi="Arial" w:cs="Arial"/>
            <w:sz w:val="24"/>
            <w:szCs w:val="24"/>
          </w:rPr>
          <w:t>color@colpos.mx</w:t>
        </w:r>
      </w:hyperlink>
    </w:p>
    <w:p w:rsidR="00DA25A3" w:rsidRDefault="00DA25A3" w:rsidP="008038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6758" w:rsidRPr="00F35755" w:rsidRDefault="001F0BAF" w:rsidP="008038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5755">
        <w:rPr>
          <w:rFonts w:ascii="Arial" w:hAnsi="Arial" w:cs="Arial"/>
          <w:b/>
          <w:sz w:val="24"/>
          <w:szCs w:val="24"/>
        </w:rPr>
        <w:t>RESUMEN</w:t>
      </w:r>
    </w:p>
    <w:p w:rsidR="001C4203" w:rsidRPr="00F35755" w:rsidRDefault="0095086B" w:rsidP="00803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5755">
        <w:rPr>
          <w:rFonts w:ascii="Arial" w:hAnsi="Arial" w:cs="Arial"/>
          <w:b/>
          <w:sz w:val="24"/>
          <w:szCs w:val="24"/>
        </w:rPr>
        <w:t>Antecedentes:</w:t>
      </w:r>
      <w:r w:rsidRPr="00F35755">
        <w:rPr>
          <w:rFonts w:ascii="Arial" w:hAnsi="Arial" w:cs="Arial"/>
          <w:sz w:val="24"/>
          <w:szCs w:val="24"/>
        </w:rPr>
        <w:t xml:space="preserve"> </w:t>
      </w:r>
      <w:r w:rsidR="00AC5378">
        <w:rPr>
          <w:rFonts w:ascii="Arial" w:hAnsi="Arial" w:cs="Arial"/>
          <w:sz w:val="24"/>
          <w:szCs w:val="24"/>
        </w:rPr>
        <w:t>la</w:t>
      </w:r>
      <w:r w:rsidRPr="00F35755">
        <w:rPr>
          <w:rFonts w:ascii="Arial" w:hAnsi="Arial" w:cs="Arial"/>
          <w:sz w:val="24"/>
          <w:szCs w:val="24"/>
        </w:rPr>
        <w:t xml:space="preserve"> </w:t>
      </w:r>
      <w:r w:rsidR="00F35755" w:rsidRPr="00F35755">
        <w:rPr>
          <w:rFonts w:ascii="Arial" w:hAnsi="Arial" w:cs="Arial"/>
          <w:sz w:val="24"/>
          <w:szCs w:val="24"/>
        </w:rPr>
        <w:t>variabilidad</w:t>
      </w:r>
      <w:r w:rsidRPr="00F35755">
        <w:rPr>
          <w:rFonts w:ascii="Arial" w:hAnsi="Arial" w:cs="Arial"/>
          <w:sz w:val="24"/>
          <w:szCs w:val="24"/>
        </w:rPr>
        <w:t xml:space="preserve"> genética de las poblaciones es esencial para su conservación y mejora genética, y el análisis de genealogía es útil para estimarla. </w:t>
      </w:r>
      <w:r w:rsidRPr="00F35755">
        <w:rPr>
          <w:rFonts w:ascii="Arial" w:hAnsi="Arial" w:cs="Arial"/>
          <w:b/>
          <w:sz w:val="24"/>
          <w:szCs w:val="24"/>
        </w:rPr>
        <w:t>Objetivo:</w:t>
      </w:r>
      <w:r w:rsidRPr="00F35755">
        <w:rPr>
          <w:rFonts w:ascii="Arial" w:hAnsi="Arial" w:cs="Arial"/>
          <w:sz w:val="24"/>
          <w:szCs w:val="24"/>
        </w:rPr>
        <w:t xml:space="preserve"> determinar la variabilidad genética y los niveles de consanguinidad en la raza criolla Lechero Tropical (LT). </w:t>
      </w:r>
      <w:r w:rsidRPr="00F35755">
        <w:rPr>
          <w:rFonts w:ascii="Arial" w:hAnsi="Arial" w:cs="Arial"/>
          <w:b/>
          <w:sz w:val="24"/>
          <w:szCs w:val="24"/>
        </w:rPr>
        <w:t>Métodos:</w:t>
      </w:r>
      <w:r w:rsidRPr="00F35755">
        <w:rPr>
          <w:rFonts w:ascii="Arial" w:hAnsi="Arial" w:cs="Arial"/>
          <w:sz w:val="24"/>
          <w:szCs w:val="24"/>
        </w:rPr>
        <w:t xml:space="preserve"> el estudio analizó la genealogía de la raza criolla LT con el progr</w:t>
      </w:r>
      <w:r w:rsidR="00D227F0">
        <w:rPr>
          <w:rFonts w:ascii="Arial" w:hAnsi="Arial" w:cs="Arial"/>
          <w:sz w:val="24"/>
          <w:szCs w:val="24"/>
        </w:rPr>
        <w:t>ama ENDOG v4.8. Se utilizaron 3</w:t>
      </w:r>
      <w:r w:rsidRPr="00F35755">
        <w:rPr>
          <w:rFonts w:ascii="Arial" w:hAnsi="Arial" w:cs="Arial"/>
          <w:sz w:val="24"/>
          <w:szCs w:val="24"/>
        </w:rPr>
        <w:t xml:space="preserve">427 registros de animales LT nacidos entre 1945 y 2013, y de 608 nacidos entre 1950 y 2013. Se definieron dos poblaciones, una que incluye todos los animales registrados (PLT) y otra solamente con los animales provenientes del núcleo genético (PCP). </w:t>
      </w:r>
      <w:r w:rsidRPr="00F35755">
        <w:rPr>
          <w:rFonts w:ascii="Arial" w:hAnsi="Arial" w:cs="Arial"/>
          <w:b/>
          <w:sz w:val="24"/>
          <w:szCs w:val="24"/>
        </w:rPr>
        <w:t>Resultados:</w:t>
      </w:r>
      <w:r w:rsidR="00AC5378">
        <w:rPr>
          <w:rFonts w:ascii="Arial" w:hAnsi="Arial" w:cs="Arial"/>
          <w:sz w:val="24"/>
          <w:szCs w:val="24"/>
        </w:rPr>
        <w:t xml:space="preserve"> en</w:t>
      </w:r>
      <w:r w:rsidRPr="00F35755">
        <w:rPr>
          <w:rFonts w:ascii="Arial" w:hAnsi="Arial" w:cs="Arial"/>
          <w:sz w:val="24"/>
          <w:szCs w:val="24"/>
        </w:rPr>
        <w:t xml:space="preserve"> la PLT y PCP se estimaron animales fundadores 890, 114; ancestros 855, 102; número efectivo de fundadores 111, 43; número efectivo de ancestros 72, 26, y </w:t>
      </w:r>
      <w:r w:rsidR="00D227F0">
        <w:rPr>
          <w:rFonts w:ascii="Arial" w:hAnsi="Arial" w:cs="Arial"/>
          <w:sz w:val="24"/>
          <w:szCs w:val="24"/>
        </w:rPr>
        <w:t>tamaño efectivo de población 68.</w:t>
      </w:r>
      <w:r w:rsidRPr="00F35755">
        <w:rPr>
          <w:rFonts w:ascii="Arial" w:hAnsi="Arial" w:cs="Arial"/>
          <w:sz w:val="24"/>
          <w:szCs w:val="24"/>
        </w:rPr>
        <w:t>1, 64</w:t>
      </w:r>
      <w:r w:rsidR="00D227F0">
        <w:rPr>
          <w:rFonts w:ascii="Arial" w:hAnsi="Arial" w:cs="Arial"/>
          <w:sz w:val="24"/>
          <w:szCs w:val="24"/>
        </w:rPr>
        <w:t>.</w:t>
      </w:r>
      <w:r w:rsidRPr="00F35755">
        <w:rPr>
          <w:rFonts w:ascii="Arial" w:hAnsi="Arial" w:cs="Arial"/>
          <w:sz w:val="24"/>
          <w:szCs w:val="24"/>
        </w:rPr>
        <w:t xml:space="preserve">6, respectivamente. Para la categoría más alta de índice de </w:t>
      </w:r>
      <w:bookmarkStart w:id="0" w:name="_Hlk870513"/>
      <w:r w:rsidRPr="00F35755">
        <w:rPr>
          <w:rFonts w:ascii="Arial" w:hAnsi="Arial" w:cs="Arial"/>
          <w:sz w:val="24"/>
          <w:szCs w:val="24"/>
        </w:rPr>
        <w:t>integridad genética, los coeficie</w:t>
      </w:r>
      <w:r w:rsidR="00D227F0">
        <w:rPr>
          <w:rFonts w:ascii="Arial" w:hAnsi="Arial" w:cs="Arial"/>
          <w:sz w:val="24"/>
          <w:szCs w:val="24"/>
        </w:rPr>
        <w:t>ntes de consanguinidad fueron 4.</w:t>
      </w:r>
      <w:r w:rsidRPr="00F35755">
        <w:rPr>
          <w:rFonts w:ascii="Arial" w:hAnsi="Arial" w:cs="Arial"/>
          <w:sz w:val="24"/>
          <w:szCs w:val="24"/>
        </w:rPr>
        <w:t>32 y</w:t>
      </w:r>
      <w:r w:rsidR="0066273A" w:rsidRPr="00F35755">
        <w:rPr>
          <w:rFonts w:ascii="Arial" w:hAnsi="Arial" w:cs="Arial"/>
          <w:sz w:val="24"/>
          <w:szCs w:val="24"/>
        </w:rPr>
        <w:t xml:space="preserve"> </w:t>
      </w:r>
      <w:r w:rsidRPr="00F35755">
        <w:rPr>
          <w:rFonts w:ascii="Arial" w:hAnsi="Arial" w:cs="Arial"/>
          <w:sz w:val="24"/>
          <w:szCs w:val="24"/>
        </w:rPr>
        <w:t>3</w:t>
      </w:r>
      <w:r w:rsidR="00D227F0">
        <w:rPr>
          <w:rFonts w:ascii="Arial" w:hAnsi="Arial" w:cs="Arial"/>
          <w:sz w:val="24"/>
          <w:szCs w:val="24"/>
        </w:rPr>
        <w:t>.</w:t>
      </w:r>
      <w:r w:rsidRPr="00F35755">
        <w:rPr>
          <w:rFonts w:ascii="Arial" w:hAnsi="Arial" w:cs="Arial"/>
          <w:sz w:val="24"/>
          <w:szCs w:val="24"/>
        </w:rPr>
        <w:t>48%; y el coeficien</w:t>
      </w:r>
      <w:r w:rsidR="00D227F0">
        <w:rPr>
          <w:rFonts w:ascii="Arial" w:hAnsi="Arial" w:cs="Arial"/>
          <w:sz w:val="24"/>
          <w:szCs w:val="24"/>
        </w:rPr>
        <w:t>te medio de relación global</w:t>
      </w:r>
      <w:r w:rsidRPr="00F35755">
        <w:rPr>
          <w:rFonts w:ascii="Arial" w:hAnsi="Arial" w:cs="Arial"/>
          <w:sz w:val="24"/>
          <w:szCs w:val="24"/>
        </w:rPr>
        <w:t xml:space="preserve"> fue 1</w:t>
      </w:r>
      <w:r w:rsidR="00D227F0">
        <w:rPr>
          <w:rFonts w:ascii="Arial" w:hAnsi="Arial" w:cs="Arial"/>
          <w:sz w:val="24"/>
          <w:szCs w:val="24"/>
        </w:rPr>
        <w:t>.19 y 5.</w:t>
      </w:r>
      <w:r w:rsidRPr="00F35755">
        <w:rPr>
          <w:rFonts w:ascii="Arial" w:hAnsi="Arial" w:cs="Arial"/>
          <w:sz w:val="24"/>
          <w:szCs w:val="24"/>
        </w:rPr>
        <w:t>55 para PLT y PCP, respectivamente. La profundidad de la genealogía en ambas poblaciones fue superficial con generacio</w:t>
      </w:r>
      <w:r w:rsidR="00D227F0">
        <w:rPr>
          <w:rFonts w:ascii="Arial" w:hAnsi="Arial" w:cs="Arial"/>
          <w:sz w:val="24"/>
          <w:szCs w:val="24"/>
        </w:rPr>
        <w:t>nes completas equivalentes de 2.00 y 3.</w:t>
      </w:r>
      <w:r w:rsidRPr="00F35755">
        <w:rPr>
          <w:rFonts w:ascii="Arial" w:hAnsi="Arial" w:cs="Arial"/>
          <w:sz w:val="24"/>
          <w:szCs w:val="24"/>
        </w:rPr>
        <w:t xml:space="preserve">53. Los intervalos generacionales globales fueron cercanos a siete años. </w:t>
      </w:r>
      <w:r w:rsidR="001F0BAF" w:rsidRPr="00F35755">
        <w:rPr>
          <w:rFonts w:ascii="Arial" w:hAnsi="Arial" w:cs="Arial"/>
          <w:b/>
          <w:sz w:val="24"/>
          <w:szCs w:val="24"/>
        </w:rPr>
        <w:t>C</w:t>
      </w:r>
      <w:r w:rsidRPr="00F35755">
        <w:rPr>
          <w:rFonts w:ascii="Arial" w:hAnsi="Arial" w:cs="Arial"/>
          <w:b/>
          <w:sz w:val="24"/>
          <w:szCs w:val="24"/>
        </w:rPr>
        <w:t>onclusiones:</w:t>
      </w:r>
      <w:r w:rsidRPr="00F35755">
        <w:rPr>
          <w:rFonts w:ascii="Arial" w:hAnsi="Arial" w:cs="Arial"/>
          <w:sz w:val="24"/>
          <w:szCs w:val="24"/>
        </w:rPr>
        <w:t xml:space="preserve"> la población LT no se encuentra en riesgo de extinción y puede continuar con su programa de </w:t>
      </w:r>
      <w:bookmarkEnd w:id="0"/>
      <w:r w:rsidRPr="00F35755">
        <w:rPr>
          <w:rFonts w:ascii="Arial" w:hAnsi="Arial" w:cs="Arial"/>
          <w:sz w:val="24"/>
          <w:szCs w:val="24"/>
        </w:rPr>
        <w:t>mejora genética.</w:t>
      </w:r>
    </w:p>
    <w:p w:rsidR="0095086B" w:rsidRDefault="0095086B" w:rsidP="00803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b/>
          <w:sz w:val="24"/>
          <w:szCs w:val="24"/>
        </w:rPr>
        <w:t>Palabras clave:</w:t>
      </w:r>
      <w:r w:rsidR="005C453F" w:rsidRPr="00F35755">
        <w:rPr>
          <w:rFonts w:ascii="Arial" w:hAnsi="Arial" w:cs="Arial"/>
          <w:sz w:val="24"/>
          <w:szCs w:val="24"/>
        </w:rPr>
        <w:t xml:space="preserve"> </w:t>
      </w:r>
      <w:r w:rsidRPr="00F35755">
        <w:rPr>
          <w:rFonts w:ascii="Arial" w:hAnsi="Arial" w:cs="Arial"/>
          <w:sz w:val="24"/>
          <w:szCs w:val="24"/>
        </w:rPr>
        <w:t xml:space="preserve">pedigrí, climas cálidos, </w:t>
      </w:r>
      <w:r w:rsidR="005C453F" w:rsidRPr="00F35755">
        <w:rPr>
          <w:rFonts w:ascii="Arial" w:hAnsi="Arial" w:cs="Arial"/>
          <w:sz w:val="24"/>
          <w:szCs w:val="24"/>
        </w:rPr>
        <w:t>mejora, genes</w:t>
      </w:r>
      <w:r w:rsidRPr="00F35755">
        <w:rPr>
          <w:rFonts w:ascii="Arial" w:hAnsi="Arial" w:cs="Arial"/>
          <w:sz w:val="24"/>
          <w:szCs w:val="24"/>
        </w:rPr>
        <w:t>, poblaciones</w:t>
      </w:r>
      <w:r w:rsidR="005C453F" w:rsidRPr="00F35755">
        <w:rPr>
          <w:rFonts w:ascii="Arial" w:hAnsi="Arial" w:cs="Arial"/>
          <w:sz w:val="24"/>
          <w:szCs w:val="24"/>
        </w:rPr>
        <w:t>.</w:t>
      </w:r>
    </w:p>
    <w:p w:rsidR="007B4876" w:rsidRPr="00F35755" w:rsidRDefault="007B4876" w:rsidP="00803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br w:type="page"/>
      </w:r>
    </w:p>
    <w:p w:rsidR="008F111A" w:rsidRPr="00F35755" w:rsidRDefault="00F35755" w:rsidP="00803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5755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:rsidR="00702DBD" w:rsidRDefault="004346F3" w:rsidP="00803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t>Debido en parte</w:t>
      </w:r>
      <w:r w:rsidR="00702DBD" w:rsidRPr="00F35755">
        <w:rPr>
          <w:rFonts w:ascii="Arial" w:hAnsi="Arial" w:cs="Arial"/>
          <w:sz w:val="24"/>
          <w:szCs w:val="24"/>
        </w:rPr>
        <w:t xml:space="preserve"> a los programas de mejora</w:t>
      </w:r>
      <w:r w:rsidRPr="00F35755">
        <w:rPr>
          <w:rFonts w:ascii="Arial" w:hAnsi="Arial" w:cs="Arial"/>
          <w:sz w:val="24"/>
          <w:szCs w:val="24"/>
        </w:rPr>
        <w:t xml:space="preserve"> genétic</w:t>
      </w:r>
      <w:r w:rsidR="00702DBD" w:rsidRPr="00F35755">
        <w:rPr>
          <w:rFonts w:ascii="Arial" w:hAnsi="Arial" w:cs="Arial"/>
          <w:sz w:val="24"/>
          <w:szCs w:val="24"/>
        </w:rPr>
        <w:t>a</w:t>
      </w:r>
      <w:r w:rsidRPr="00F35755">
        <w:rPr>
          <w:rFonts w:ascii="Arial" w:hAnsi="Arial" w:cs="Arial"/>
          <w:sz w:val="24"/>
          <w:szCs w:val="24"/>
        </w:rPr>
        <w:t xml:space="preserve">, la variabilidad genética </w:t>
      </w:r>
      <w:r w:rsidR="00F157AC">
        <w:rPr>
          <w:rFonts w:ascii="Arial" w:hAnsi="Arial" w:cs="Arial"/>
          <w:sz w:val="24"/>
          <w:szCs w:val="24"/>
        </w:rPr>
        <w:t xml:space="preserve">de las poblaciones de ganado </w:t>
      </w:r>
      <w:r w:rsidRPr="00F35755">
        <w:rPr>
          <w:rFonts w:ascii="Arial" w:hAnsi="Arial" w:cs="Arial"/>
          <w:sz w:val="24"/>
          <w:szCs w:val="24"/>
        </w:rPr>
        <w:t>está d</w:t>
      </w:r>
      <w:r w:rsidR="00F157AC">
        <w:rPr>
          <w:rFonts w:ascii="Arial" w:hAnsi="Arial" w:cs="Arial"/>
          <w:sz w:val="24"/>
          <w:szCs w:val="24"/>
        </w:rPr>
        <w:t>isminuyend</w:t>
      </w:r>
      <w:r w:rsidR="00AC5378">
        <w:rPr>
          <w:rFonts w:ascii="Arial" w:hAnsi="Arial" w:cs="Arial"/>
          <w:sz w:val="24"/>
          <w:szCs w:val="24"/>
        </w:rPr>
        <w:t>o</w:t>
      </w:r>
      <w:r w:rsidRPr="00F35755">
        <w:rPr>
          <w:rFonts w:ascii="Arial" w:hAnsi="Arial" w:cs="Arial"/>
          <w:sz w:val="24"/>
          <w:szCs w:val="24"/>
        </w:rPr>
        <w:t xml:space="preserve"> (FAO, 1998; Gutiérrez y </w:t>
      </w:r>
      <w:proofErr w:type="spellStart"/>
      <w:r w:rsidRPr="00F35755">
        <w:rPr>
          <w:rFonts w:ascii="Arial" w:hAnsi="Arial" w:cs="Arial"/>
          <w:sz w:val="24"/>
          <w:szCs w:val="24"/>
        </w:rPr>
        <w:t>Goyache</w:t>
      </w:r>
      <w:proofErr w:type="spellEnd"/>
      <w:r w:rsidRPr="00F35755">
        <w:rPr>
          <w:rFonts w:ascii="Arial" w:hAnsi="Arial" w:cs="Arial"/>
          <w:sz w:val="24"/>
          <w:szCs w:val="24"/>
        </w:rPr>
        <w:t xml:space="preserve">, 2005). </w:t>
      </w:r>
      <w:proofErr w:type="spellStart"/>
      <w:r w:rsidRPr="00F35755">
        <w:rPr>
          <w:rFonts w:ascii="Arial" w:hAnsi="Arial" w:cs="Arial"/>
          <w:sz w:val="24"/>
          <w:szCs w:val="24"/>
        </w:rPr>
        <w:t>Boichard</w:t>
      </w:r>
      <w:proofErr w:type="spellEnd"/>
      <w:r w:rsidRPr="00F35755">
        <w:rPr>
          <w:rFonts w:ascii="Arial" w:hAnsi="Arial" w:cs="Arial"/>
          <w:sz w:val="24"/>
          <w:szCs w:val="24"/>
        </w:rPr>
        <w:t xml:space="preserve"> </w:t>
      </w:r>
      <w:r w:rsidRPr="00F157AC">
        <w:rPr>
          <w:rFonts w:ascii="Arial" w:hAnsi="Arial" w:cs="Arial"/>
          <w:i/>
          <w:sz w:val="24"/>
          <w:szCs w:val="24"/>
        </w:rPr>
        <w:t>et al.</w:t>
      </w:r>
      <w:r w:rsidRPr="00F35755">
        <w:rPr>
          <w:rFonts w:ascii="Arial" w:hAnsi="Arial" w:cs="Arial"/>
          <w:sz w:val="24"/>
          <w:szCs w:val="24"/>
        </w:rPr>
        <w:t xml:space="preserve"> (1997) mencionaron que mediante la caracterización genealógica se puede describir el cambio de la variabilidad genética</w:t>
      </w:r>
      <w:r w:rsidR="00915A1B">
        <w:rPr>
          <w:rFonts w:ascii="Arial" w:hAnsi="Arial" w:cs="Arial"/>
          <w:sz w:val="24"/>
          <w:szCs w:val="24"/>
        </w:rPr>
        <w:t xml:space="preserve">; así como, </w:t>
      </w:r>
      <w:r w:rsidRPr="00F35755">
        <w:rPr>
          <w:rFonts w:ascii="Arial" w:hAnsi="Arial" w:cs="Arial"/>
          <w:sz w:val="24"/>
          <w:szCs w:val="24"/>
        </w:rPr>
        <w:t xml:space="preserve">monitorear el estado de conservación y consanguinidad de las poblaciones (Vicente </w:t>
      </w:r>
      <w:r w:rsidRPr="00F157AC">
        <w:rPr>
          <w:rFonts w:ascii="Arial" w:hAnsi="Arial" w:cs="Arial"/>
          <w:i/>
          <w:sz w:val="24"/>
          <w:szCs w:val="24"/>
        </w:rPr>
        <w:t>et al.</w:t>
      </w:r>
      <w:r w:rsidRPr="00F35755">
        <w:rPr>
          <w:rFonts w:ascii="Arial" w:hAnsi="Arial" w:cs="Arial"/>
          <w:sz w:val="24"/>
          <w:szCs w:val="24"/>
        </w:rPr>
        <w:t xml:space="preserve">, 2012; </w:t>
      </w:r>
      <w:proofErr w:type="spellStart"/>
      <w:r w:rsidRPr="00F35755">
        <w:rPr>
          <w:rFonts w:ascii="Arial" w:hAnsi="Arial" w:cs="Arial"/>
          <w:sz w:val="24"/>
          <w:szCs w:val="24"/>
        </w:rPr>
        <w:t>Pienaar</w:t>
      </w:r>
      <w:proofErr w:type="spellEnd"/>
      <w:r w:rsidRPr="00F35755">
        <w:rPr>
          <w:rFonts w:ascii="Arial" w:hAnsi="Arial" w:cs="Arial"/>
          <w:sz w:val="24"/>
          <w:szCs w:val="24"/>
        </w:rPr>
        <w:t xml:space="preserve"> </w:t>
      </w:r>
      <w:r w:rsidRPr="00F157AC">
        <w:rPr>
          <w:rFonts w:ascii="Arial" w:hAnsi="Arial" w:cs="Arial"/>
          <w:i/>
          <w:sz w:val="24"/>
          <w:szCs w:val="24"/>
        </w:rPr>
        <w:t>et al.</w:t>
      </w:r>
      <w:r w:rsidRPr="00F35755">
        <w:rPr>
          <w:rFonts w:ascii="Arial" w:hAnsi="Arial" w:cs="Arial"/>
          <w:sz w:val="24"/>
          <w:szCs w:val="24"/>
        </w:rPr>
        <w:t>, 2015).</w:t>
      </w:r>
    </w:p>
    <w:p w:rsidR="00BB0CEE" w:rsidRPr="00F35755" w:rsidRDefault="00BB0CEE" w:rsidP="00803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11A" w:rsidRPr="00F35755" w:rsidRDefault="0065184D" w:rsidP="00803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Lechero Tropical </w:t>
      </w:r>
      <w:r w:rsidR="00702DBD" w:rsidRPr="00F35755">
        <w:rPr>
          <w:rFonts w:ascii="Arial" w:hAnsi="Arial" w:cs="Arial"/>
          <w:sz w:val="24"/>
          <w:szCs w:val="24"/>
        </w:rPr>
        <w:t>(LT) es una raza criolla naturalizada a climas cálidos (de Alba, 2011). Debido al pequeñ</w:t>
      </w:r>
      <w:r w:rsidR="00915A1B">
        <w:rPr>
          <w:rFonts w:ascii="Arial" w:hAnsi="Arial" w:cs="Arial"/>
          <w:sz w:val="24"/>
          <w:szCs w:val="24"/>
        </w:rPr>
        <w:t xml:space="preserve">o tamaño de su población </w:t>
      </w:r>
      <w:r w:rsidR="00702DBD" w:rsidRPr="00F35755">
        <w:rPr>
          <w:rFonts w:ascii="Arial" w:hAnsi="Arial" w:cs="Arial"/>
          <w:sz w:val="24"/>
          <w:szCs w:val="24"/>
        </w:rPr>
        <w:t xml:space="preserve">de menos de 1000 </w:t>
      </w:r>
      <w:r w:rsidR="00915A1B">
        <w:rPr>
          <w:rFonts w:ascii="Arial" w:hAnsi="Arial" w:cs="Arial"/>
          <w:sz w:val="24"/>
          <w:szCs w:val="24"/>
        </w:rPr>
        <w:t xml:space="preserve">individuos </w:t>
      </w:r>
      <w:r w:rsidR="00F157AC">
        <w:rPr>
          <w:rFonts w:ascii="Arial" w:hAnsi="Arial" w:cs="Arial"/>
          <w:sz w:val="24"/>
          <w:szCs w:val="24"/>
        </w:rPr>
        <w:t>pur</w:t>
      </w:r>
      <w:r w:rsidR="00915A1B">
        <w:rPr>
          <w:rFonts w:ascii="Arial" w:hAnsi="Arial" w:cs="Arial"/>
          <w:sz w:val="24"/>
          <w:szCs w:val="24"/>
        </w:rPr>
        <w:t>o</w:t>
      </w:r>
      <w:r w:rsidR="00F157AC">
        <w:rPr>
          <w:rFonts w:ascii="Arial" w:hAnsi="Arial" w:cs="Arial"/>
          <w:sz w:val="24"/>
          <w:szCs w:val="24"/>
        </w:rPr>
        <w:t xml:space="preserve">s (AMCROLET, 2015), </w:t>
      </w:r>
      <w:r w:rsidR="00702DBD" w:rsidRPr="00F35755">
        <w:rPr>
          <w:rFonts w:ascii="Arial" w:hAnsi="Arial" w:cs="Arial"/>
          <w:sz w:val="24"/>
          <w:szCs w:val="24"/>
        </w:rPr>
        <w:t>l</w:t>
      </w:r>
      <w:r w:rsidR="00F157AC">
        <w:rPr>
          <w:rFonts w:ascii="Arial" w:hAnsi="Arial" w:cs="Arial"/>
          <w:sz w:val="24"/>
          <w:szCs w:val="24"/>
        </w:rPr>
        <w:t>a</w:t>
      </w:r>
      <w:r w:rsidR="00702DBD" w:rsidRPr="00F35755">
        <w:rPr>
          <w:rFonts w:ascii="Arial" w:hAnsi="Arial" w:cs="Arial"/>
          <w:sz w:val="24"/>
          <w:szCs w:val="24"/>
        </w:rPr>
        <w:t xml:space="preserve"> LT se clasifica en peligro de extinción (FAO, 2013). El objetivo del estudio fue determinar la variabilidad genética y los niveles de endogamia en la raza criolla Lechero Tropical.</w:t>
      </w:r>
    </w:p>
    <w:p w:rsidR="00EC0D7E" w:rsidRPr="00F35755" w:rsidRDefault="00EC0D7E" w:rsidP="00803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11A" w:rsidRPr="00F35755" w:rsidRDefault="00EC0D7E" w:rsidP="008038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5755">
        <w:rPr>
          <w:rFonts w:ascii="Arial" w:hAnsi="Arial" w:cs="Arial"/>
          <w:b/>
          <w:sz w:val="24"/>
          <w:szCs w:val="24"/>
        </w:rPr>
        <w:t>MATERIAL</w:t>
      </w:r>
      <w:r w:rsidR="00F157AC">
        <w:rPr>
          <w:rFonts w:ascii="Arial" w:hAnsi="Arial" w:cs="Arial"/>
          <w:b/>
          <w:sz w:val="24"/>
          <w:szCs w:val="24"/>
        </w:rPr>
        <w:t>ES</w:t>
      </w:r>
      <w:r w:rsidR="00AC5378">
        <w:rPr>
          <w:rFonts w:ascii="Arial" w:hAnsi="Arial" w:cs="Arial"/>
          <w:b/>
          <w:sz w:val="24"/>
          <w:szCs w:val="24"/>
        </w:rPr>
        <w:t xml:space="preserve"> </w:t>
      </w:r>
      <w:r w:rsidR="00F157AC">
        <w:rPr>
          <w:rFonts w:ascii="Arial" w:hAnsi="Arial" w:cs="Arial"/>
          <w:b/>
          <w:sz w:val="24"/>
          <w:szCs w:val="24"/>
        </w:rPr>
        <w:t xml:space="preserve">Y </w:t>
      </w:r>
      <w:r w:rsidR="00AC5378">
        <w:rPr>
          <w:rFonts w:ascii="Arial" w:hAnsi="Arial" w:cs="Arial"/>
          <w:b/>
          <w:sz w:val="24"/>
          <w:szCs w:val="24"/>
        </w:rPr>
        <w:t>MÉT</w:t>
      </w:r>
      <w:r w:rsidR="00AC5378" w:rsidRPr="00F35755">
        <w:rPr>
          <w:rFonts w:ascii="Arial" w:hAnsi="Arial" w:cs="Arial"/>
          <w:b/>
          <w:sz w:val="24"/>
          <w:szCs w:val="24"/>
        </w:rPr>
        <w:t>OD</w:t>
      </w:r>
      <w:r w:rsidR="00AC5378">
        <w:rPr>
          <w:rFonts w:ascii="Arial" w:hAnsi="Arial" w:cs="Arial"/>
          <w:b/>
          <w:sz w:val="24"/>
          <w:szCs w:val="24"/>
        </w:rPr>
        <w:t>O</w:t>
      </w:r>
      <w:r w:rsidR="00AC5378" w:rsidRPr="00F35755">
        <w:rPr>
          <w:rFonts w:ascii="Arial" w:hAnsi="Arial" w:cs="Arial"/>
          <w:b/>
          <w:sz w:val="24"/>
          <w:szCs w:val="24"/>
        </w:rPr>
        <w:t>S</w:t>
      </w:r>
    </w:p>
    <w:p w:rsidR="00820118" w:rsidRDefault="00F157AC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02DBD" w:rsidRPr="00F35755">
        <w:rPr>
          <w:rFonts w:ascii="Arial" w:hAnsi="Arial" w:cs="Arial"/>
          <w:sz w:val="24"/>
          <w:szCs w:val="24"/>
        </w:rPr>
        <w:t xml:space="preserve">e utilizaron 3427 registros genealógicos de LT de 1945 a 2013 en el </w:t>
      </w:r>
      <w:proofErr w:type="spellStart"/>
      <w:r w:rsidR="00702DBD" w:rsidRPr="00F35755">
        <w:rPr>
          <w:rFonts w:ascii="Arial" w:hAnsi="Arial" w:cs="Arial"/>
          <w:sz w:val="24"/>
          <w:szCs w:val="24"/>
        </w:rPr>
        <w:t>Herd</w:t>
      </w:r>
      <w:proofErr w:type="spellEnd"/>
      <w:r w:rsidR="00702DBD" w:rsidRPr="00F35755">
        <w:rPr>
          <w:rFonts w:ascii="Arial" w:hAnsi="Arial" w:cs="Arial"/>
          <w:sz w:val="24"/>
          <w:szCs w:val="24"/>
        </w:rPr>
        <w:t xml:space="preserve"> Book de AMCROLET</w:t>
      </w:r>
      <w:r w:rsidR="0029063F">
        <w:rPr>
          <w:rFonts w:ascii="Arial" w:hAnsi="Arial" w:cs="Arial"/>
          <w:sz w:val="24"/>
          <w:szCs w:val="24"/>
        </w:rPr>
        <w:t xml:space="preserve"> (SAS, 2009)</w:t>
      </w:r>
      <w:r w:rsidR="00702DBD" w:rsidRPr="00F35755">
        <w:rPr>
          <w:rFonts w:ascii="Arial" w:hAnsi="Arial" w:cs="Arial"/>
          <w:sz w:val="24"/>
          <w:szCs w:val="24"/>
        </w:rPr>
        <w:t xml:space="preserve">. Se desarrolló la base de datos con </w:t>
      </w:r>
      <w:r w:rsidR="00915A1B">
        <w:rPr>
          <w:rFonts w:ascii="Arial" w:hAnsi="Arial" w:cs="Arial"/>
          <w:sz w:val="24"/>
          <w:szCs w:val="24"/>
        </w:rPr>
        <w:t>identificación individual de</w:t>
      </w:r>
      <w:r w:rsidR="00702DBD" w:rsidRPr="00F35755">
        <w:rPr>
          <w:rFonts w:ascii="Arial" w:hAnsi="Arial" w:cs="Arial"/>
          <w:sz w:val="24"/>
          <w:szCs w:val="24"/>
        </w:rPr>
        <w:t xml:space="preserve"> animales, </w:t>
      </w:r>
      <w:r w:rsidR="00915A1B">
        <w:rPr>
          <w:rFonts w:ascii="Arial" w:hAnsi="Arial" w:cs="Arial"/>
          <w:sz w:val="24"/>
          <w:szCs w:val="24"/>
        </w:rPr>
        <w:t xml:space="preserve">padres, </w:t>
      </w:r>
      <w:r w:rsidR="00702DBD" w:rsidRPr="00F35755">
        <w:rPr>
          <w:rFonts w:ascii="Arial" w:hAnsi="Arial" w:cs="Arial"/>
          <w:sz w:val="24"/>
          <w:szCs w:val="24"/>
        </w:rPr>
        <w:t>fecha de nacimiento y sexo, se descartaron los animales que tenían descendientes no utilizados para la reproducción.</w:t>
      </w:r>
    </w:p>
    <w:p w:rsidR="00BB0CEE" w:rsidRDefault="00BB0CEE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11A" w:rsidRPr="00F35755" w:rsidRDefault="00702DBD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t xml:space="preserve">El animal que no tenía al menos un padre conocido fue considerado como fundador. Las estimaciones de los parámetros de variabilidad genética se calcularon con el programa ENDOG v4.8 (Gutiérrez </w:t>
      </w:r>
      <w:r w:rsidRPr="00F157AC">
        <w:rPr>
          <w:rFonts w:ascii="Arial" w:hAnsi="Arial" w:cs="Arial"/>
          <w:i/>
          <w:sz w:val="24"/>
          <w:szCs w:val="24"/>
        </w:rPr>
        <w:t>et al.</w:t>
      </w:r>
      <w:r w:rsidRPr="00F35755">
        <w:rPr>
          <w:rFonts w:ascii="Arial" w:hAnsi="Arial" w:cs="Arial"/>
          <w:sz w:val="24"/>
          <w:szCs w:val="24"/>
        </w:rPr>
        <w:t>, 2010).</w:t>
      </w:r>
    </w:p>
    <w:p w:rsidR="00702DBD" w:rsidRPr="00F35755" w:rsidRDefault="00702DBD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11A" w:rsidRPr="00F35755" w:rsidRDefault="00EC0D7E" w:rsidP="008038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5755">
        <w:rPr>
          <w:rFonts w:ascii="Arial" w:hAnsi="Arial" w:cs="Arial"/>
          <w:b/>
          <w:sz w:val="24"/>
          <w:szCs w:val="24"/>
        </w:rPr>
        <w:t>RESULT</w:t>
      </w:r>
      <w:r w:rsidR="00F157AC">
        <w:rPr>
          <w:rFonts w:ascii="Arial" w:hAnsi="Arial" w:cs="Arial"/>
          <w:b/>
          <w:sz w:val="24"/>
          <w:szCs w:val="24"/>
        </w:rPr>
        <w:t>ADO</w:t>
      </w:r>
      <w:r w:rsidRPr="00F35755">
        <w:rPr>
          <w:rFonts w:ascii="Arial" w:hAnsi="Arial" w:cs="Arial"/>
          <w:b/>
          <w:sz w:val="24"/>
          <w:szCs w:val="24"/>
        </w:rPr>
        <w:t>S</w:t>
      </w:r>
    </w:p>
    <w:p w:rsidR="00820118" w:rsidRDefault="00702DBD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t>Los animales que conformaron las bases de datos</w:t>
      </w:r>
      <w:r w:rsidR="00915A1B">
        <w:rPr>
          <w:rFonts w:ascii="Arial" w:hAnsi="Arial" w:cs="Arial"/>
          <w:sz w:val="24"/>
          <w:szCs w:val="24"/>
        </w:rPr>
        <w:t xml:space="preserve"> se muestran en la Tabla 1. En </w:t>
      </w:r>
      <w:r w:rsidRPr="00F35755">
        <w:rPr>
          <w:rFonts w:ascii="Arial" w:hAnsi="Arial" w:cs="Arial"/>
          <w:sz w:val="24"/>
          <w:szCs w:val="24"/>
        </w:rPr>
        <w:t>l</w:t>
      </w:r>
      <w:r w:rsidR="00915A1B">
        <w:rPr>
          <w:rFonts w:ascii="Arial" w:hAnsi="Arial" w:cs="Arial"/>
          <w:sz w:val="24"/>
          <w:szCs w:val="24"/>
        </w:rPr>
        <w:t>a</w:t>
      </w:r>
      <w:r w:rsidRPr="00F35755">
        <w:rPr>
          <w:rFonts w:ascii="Arial" w:hAnsi="Arial" w:cs="Arial"/>
          <w:sz w:val="24"/>
          <w:szCs w:val="24"/>
        </w:rPr>
        <w:t xml:space="preserve"> </w:t>
      </w:r>
      <w:r w:rsidR="00915A1B">
        <w:rPr>
          <w:rFonts w:ascii="Arial" w:hAnsi="Arial" w:cs="Arial"/>
          <w:sz w:val="24"/>
          <w:szCs w:val="24"/>
        </w:rPr>
        <w:t>población total de animales (</w:t>
      </w:r>
      <w:r w:rsidRPr="00F35755">
        <w:rPr>
          <w:rFonts w:ascii="Arial" w:hAnsi="Arial" w:cs="Arial"/>
          <w:sz w:val="24"/>
          <w:szCs w:val="24"/>
        </w:rPr>
        <w:t>PLT</w:t>
      </w:r>
      <w:r w:rsidR="00915A1B">
        <w:rPr>
          <w:rFonts w:ascii="Arial" w:hAnsi="Arial" w:cs="Arial"/>
          <w:sz w:val="24"/>
          <w:szCs w:val="24"/>
        </w:rPr>
        <w:t>)</w:t>
      </w:r>
      <w:r w:rsidRPr="00F35755">
        <w:rPr>
          <w:rFonts w:ascii="Arial" w:hAnsi="Arial" w:cs="Arial"/>
          <w:sz w:val="24"/>
          <w:szCs w:val="24"/>
        </w:rPr>
        <w:t xml:space="preserve"> se registraron 458 toros y 2969 vacas, y 59.8 y 50.1% de estos animales fueron seleccionados para aparearse. La genealogía del </w:t>
      </w:r>
      <w:r w:rsidR="00915A1B">
        <w:rPr>
          <w:rFonts w:ascii="Arial" w:hAnsi="Arial" w:cs="Arial"/>
          <w:sz w:val="24"/>
          <w:szCs w:val="24"/>
        </w:rPr>
        <w:t>núcleo de selección (</w:t>
      </w:r>
      <w:r w:rsidRPr="00F35755">
        <w:rPr>
          <w:rFonts w:ascii="Arial" w:hAnsi="Arial" w:cs="Arial"/>
          <w:sz w:val="24"/>
          <w:szCs w:val="24"/>
        </w:rPr>
        <w:t>PCP</w:t>
      </w:r>
      <w:r w:rsidR="00915A1B">
        <w:rPr>
          <w:rFonts w:ascii="Arial" w:hAnsi="Arial" w:cs="Arial"/>
          <w:sz w:val="24"/>
          <w:szCs w:val="24"/>
        </w:rPr>
        <w:t>)</w:t>
      </w:r>
      <w:r w:rsidRPr="00F35755">
        <w:rPr>
          <w:rFonts w:ascii="Arial" w:hAnsi="Arial" w:cs="Arial"/>
          <w:sz w:val="24"/>
          <w:szCs w:val="24"/>
        </w:rPr>
        <w:t xml:space="preserve"> tenía 219 toros y 389 vacas, de las cuales 60.2 y 78.1%</w:t>
      </w:r>
      <w:r w:rsidR="00915A1B">
        <w:rPr>
          <w:rFonts w:ascii="Arial" w:hAnsi="Arial" w:cs="Arial"/>
          <w:sz w:val="24"/>
          <w:szCs w:val="24"/>
        </w:rPr>
        <w:t xml:space="preserve"> eran animales reproductores.</w:t>
      </w:r>
    </w:p>
    <w:p w:rsidR="00BB0CEE" w:rsidRDefault="00BB0CEE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DBD" w:rsidRDefault="00915A1B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702DBD" w:rsidRPr="00F35755">
        <w:rPr>
          <w:rFonts w:ascii="Arial" w:hAnsi="Arial" w:cs="Arial"/>
          <w:sz w:val="24"/>
          <w:szCs w:val="24"/>
        </w:rPr>
        <w:t xml:space="preserve"> PLT tenía el 41.2% de los animales con ambos padres desconocidos, mientras que el PCP solo el 13.3%; Los animales con d</w:t>
      </w:r>
      <w:r>
        <w:rPr>
          <w:rFonts w:ascii="Arial" w:hAnsi="Arial" w:cs="Arial"/>
          <w:sz w:val="24"/>
          <w:szCs w:val="24"/>
        </w:rPr>
        <w:t>escendencia representaron el 51.</w:t>
      </w:r>
      <w:r w:rsidR="00702DBD" w:rsidRPr="00F35755">
        <w:rPr>
          <w:rFonts w:ascii="Arial" w:hAnsi="Arial" w:cs="Arial"/>
          <w:sz w:val="24"/>
          <w:szCs w:val="24"/>
        </w:rPr>
        <w:t>4 y el 71</w:t>
      </w:r>
      <w:r>
        <w:rPr>
          <w:rFonts w:ascii="Arial" w:hAnsi="Arial" w:cs="Arial"/>
          <w:sz w:val="24"/>
          <w:szCs w:val="24"/>
        </w:rPr>
        <w:t>.</w:t>
      </w:r>
      <w:r w:rsidR="00702DBD" w:rsidRPr="00F35755">
        <w:rPr>
          <w:rFonts w:ascii="Arial" w:hAnsi="Arial" w:cs="Arial"/>
          <w:sz w:val="24"/>
          <w:szCs w:val="24"/>
        </w:rPr>
        <w:t>7%, respectivamente.</w:t>
      </w:r>
    </w:p>
    <w:p w:rsidR="0029063F" w:rsidRDefault="0029063F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11A" w:rsidRPr="00F35755" w:rsidRDefault="00702DBD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t xml:space="preserve">Tabla 1. Número de animales incluidos en las bases de datos de todos los animales registrados (PLT) y </w:t>
      </w:r>
      <w:r w:rsidR="005808ED">
        <w:rPr>
          <w:rFonts w:ascii="Arial" w:hAnsi="Arial" w:cs="Arial"/>
          <w:sz w:val="24"/>
          <w:szCs w:val="24"/>
        </w:rPr>
        <w:t>d</w:t>
      </w:r>
      <w:r w:rsidRPr="00F35755">
        <w:rPr>
          <w:rFonts w:ascii="Arial" w:hAnsi="Arial" w:cs="Arial"/>
          <w:sz w:val="24"/>
          <w:szCs w:val="24"/>
        </w:rPr>
        <w:t xml:space="preserve">el núcleo </w:t>
      </w:r>
      <w:r w:rsidR="00915A1B">
        <w:rPr>
          <w:rFonts w:ascii="Arial" w:hAnsi="Arial" w:cs="Arial"/>
          <w:sz w:val="24"/>
          <w:szCs w:val="24"/>
        </w:rPr>
        <w:t xml:space="preserve">de selección </w:t>
      </w:r>
      <w:r w:rsidRPr="00F35755">
        <w:rPr>
          <w:rFonts w:ascii="Arial" w:hAnsi="Arial" w:cs="Arial"/>
          <w:sz w:val="24"/>
          <w:szCs w:val="24"/>
        </w:rPr>
        <w:t>(PCP) de</w:t>
      </w:r>
      <w:r w:rsidR="0029063F">
        <w:rPr>
          <w:rFonts w:ascii="Arial" w:hAnsi="Arial" w:cs="Arial"/>
          <w:sz w:val="24"/>
          <w:szCs w:val="24"/>
        </w:rPr>
        <w:t xml:space="preserve"> </w:t>
      </w:r>
      <w:r w:rsidRPr="00F35755">
        <w:rPr>
          <w:rFonts w:ascii="Arial" w:hAnsi="Arial" w:cs="Arial"/>
          <w:sz w:val="24"/>
          <w:szCs w:val="24"/>
        </w:rPr>
        <w:t>l</w:t>
      </w:r>
      <w:r w:rsidR="0029063F">
        <w:rPr>
          <w:rFonts w:ascii="Arial" w:hAnsi="Arial" w:cs="Arial"/>
          <w:sz w:val="24"/>
          <w:szCs w:val="24"/>
        </w:rPr>
        <w:t>a raza c</w:t>
      </w:r>
      <w:r w:rsidRPr="00F35755">
        <w:rPr>
          <w:rFonts w:ascii="Arial" w:hAnsi="Arial" w:cs="Arial"/>
          <w:sz w:val="24"/>
          <w:szCs w:val="24"/>
        </w:rPr>
        <w:t>rioll</w:t>
      </w:r>
      <w:r w:rsidR="0029063F">
        <w:rPr>
          <w:rFonts w:ascii="Arial" w:hAnsi="Arial" w:cs="Arial"/>
          <w:sz w:val="24"/>
          <w:szCs w:val="24"/>
        </w:rPr>
        <w:t>a</w:t>
      </w:r>
      <w:r w:rsidRPr="00F35755">
        <w:rPr>
          <w:rFonts w:ascii="Arial" w:hAnsi="Arial" w:cs="Arial"/>
          <w:sz w:val="24"/>
          <w:szCs w:val="24"/>
        </w:rPr>
        <w:t xml:space="preserve"> </w:t>
      </w:r>
      <w:r w:rsidR="0029063F">
        <w:rPr>
          <w:rFonts w:ascii="Arial" w:hAnsi="Arial" w:cs="Arial"/>
          <w:sz w:val="24"/>
          <w:szCs w:val="24"/>
        </w:rPr>
        <w:t>Lechero T</w:t>
      </w:r>
      <w:r w:rsidRPr="00F35755">
        <w:rPr>
          <w:rFonts w:ascii="Arial" w:hAnsi="Arial" w:cs="Arial"/>
          <w:sz w:val="24"/>
          <w:szCs w:val="24"/>
        </w:rPr>
        <w:t>ropical.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2260"/>
        <w:gridCol w:w="2560"/>
      </w:tblGrid>
      <w:tr w:rsidR="00702DBD" w:rsidRPr="00F35755" w:rsidTr="004562C0">
        <w:trPr>
          <w:jc w:val="center"/>
        </w:trPr>
        <w:tc>
          <w:tcPr>
            <w:tcW w:w="2330" w:type="pct"/>
            <w:tcBorders>
              <w:left w:val="nil"/>
              <w:bottom w:val="single" w:sz="4" w:space="0" w:color="auto"/>
              <w:right w:val="nil"/>
            </w:tcBorders>
          </w:tcPr>
          <w:p w:rsidR="00702DBD" w:rsidRPr="00F35755" w:rsidRDefault="00702DBD" w:rsidP="008038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Animales</w:t>
            </w:r>
          </w:p>
        </w:tc>
        <w:tc>
          <w:tcPr>
            <w:tcW w:w="12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PLT</w:t>
            </w:r>
          </w:p>
        </w:tc>
        <w:tc>
          <w:tcPr>
            <w:tcW w:w="1418" w:type="pct"/>
            <w:tcBorders>
              <w:left w:val="nil"/>
              <w:bottom w:val="single" w:sz="4" w:space="0" w:color="auto"/>
              <w:right w:val="nil"/>
            </w:tcBorders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PCP</w:t>
            </w:r>
          </w:p>
        </w:tc>
      </w:tr>
      <w:tr w:rsidR="00702DBD" w:rsidRPr="00F35755" w:rsidTr="004562C0">
        <w:trPr>
          <w:jc w:val="center"/>
        </w:trPr>
        <w:tc>
          <w:tcPr>
            <w:tcW w:w="2330" w:type="pct"/>
            <w:tcBorders>
              <w:left w:val="nil"/>
              <w:bottom w:val="nil"/>
              <w:right w:val="nil"/>
            </w:tcBorders>
          </w:tcPr>
          <w:p w:rsidR="00702DBD" w:rsidRPr="00F35755" w:rsidRDefault="00702DBD" w:rsidP="008038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Base de datos</w:t>
            </w:r>
          </w:p>
        </w:tc>
        <w:tc>
          <w:tcPr>
            <w:tcW w:w="1252" w:type="pct"/>
            <w:tcBorders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  <w:tc>
          <w:tcPr>
            <w:tcW w:w="1418" w:type="pct"/>
            <w:tcBorders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</w:tr>
      <w:tr w:rsidR="00702DBD" w:rsidRPr="00F35755" w:rsidTr="004562C0">
        <w:trPr>
          <w:jc w:val="center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</w:tcPr>
          <w:p w:rsidR="00702DBD" w:rsidRPr="00F35755" w:rsidRDefault="00702DBD" w:rsidP="008038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Ambos padres conocidos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702DBD" w:rsidRPr="00F35755" w:rsidTr="004562C0">
        <w:trPr>
          <w:jc w:val="center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</w:tcPr>
          <w:p w:rsidR="00702DBD" w:rsidRPr="00F35755" w:rsidRDefault="00702DBD" w:rsidP="008038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Ambos padres desconocidos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 xml:space="preserve">81 </w:t>
            </w:r>
          </w:p>
        </w:tc>
      </w:tr>
      <w:tr w:rsidR="00702DBD" w:rsidRPr="00F35755" w:rsidTr="004562C0">
        <w:trPr>
          <w:jc w:val="center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</w:tcPr>
          <w:p w:rsidR="00702DBD" w:rsidRPr="00F35755" w:rsidRDefault="00702DBD" w:rsidP="008038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Señor desconocido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702DBD" w:rsidRPr="00F35755" w:rsidTr="004562C0">
        <w:trPr>
          <w:jc w:val="center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</w:tcPr>
          <w:p w:rsidR="00702DBD" w:rsidRPr="00F35755" w:rsidRDefault="00702DBD" w:rsidP="008038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Presa desconocida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BD" w:rsidRPr="00F35755" w:rsidRDefault="00702DB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02DBD" w:rsidRPr="00F35755" w:rsidTr="004562C0">
        <w:trPr>
          <w:jc w:val="center"/>
        </w:trPr>
        <w:tc>
          <w:tcPr>
            <w:tcW w:w="2330" w:type="pct"/>
            <w:tcBorders>
              <w:top w:val="nil"/>
              <w:left w:val="nil"/>
              <w:right w:val="nil"/>
            </w:tcBorders>
          </w:tcPr>
          <w:p w:rsidR="00702DBD" w:rsidRPr="00F35755" w:rsidRDefault="006E012D" w:rsidP="008038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Población base</w:t>
            </w: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vAlign w:val="center"/>
          </w:tcPr>
          <w:p w:rsidR="00702DBD" w:rsidRPr="00F35755" w:rsidRDefault="006E012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1414</w:t>
            </w:r>
          </w:p>
        </w:tc>
        <w:tc>
          <w:tcPr>
            <w:tcW w:w="1418" w:type="pct"/>
            <w:tcBorders>
              <w:top w:val="nil"/>
              <w:left w:val="nil"/>
              <w:right w:val="nil"/>
            </w:tcBorders>
            <w:vAlign w:val="center"/>
          </w:tcPr>
          <w:p w:rsidR="00702DBD" w:rsidRPr="00F35755" w:rsidRDefault="006E012D" w:rsidP="008038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75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</w:tbl>
    <w:p w:rsidR="004F02B4" w:rsidRPr="00F35755" w:rsidRDefault="004F02B4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11A" w:rsidRDefault="00DF0A51" w:rsidP="00803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t xml:space="preserve">Con el tiempo, el </w:t>
      </w:r>
      <w:r w:rsidR="00915A1B">
        <w:rPr>
          <w:rFonts w:ascii="Arial" w:hAnsi="Arial" w:cs="Arial"/>
          <w:sz w:val="24"/>
          <w:szCs w:val="24"/>
        </w:rPr>
        <w:t>IC</w:t>
      </w:r>
      <w:r w:rsidRPr="00F35755">
        <w:rPr>
          <w:rFonts w:ascii="Arial" w:hAnsi="Arial" w:cs="Arial"/>
          <w:sz w:val="24"/>
          <w:szCs w:val="24"/>
        </w:rPr>
        <w:t>G parece estar relacionado con los cambios de F (Figura 1).</w:t>
      </w:r>
    </w:p>
    <w:p w:rsidR="0014187D" w:rsidRDefault="0014187D" w:rsidP="00803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87D" w:rsidRPr="00F35755" w:rsidRDefault="0014187D" w:rsidP="00803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ADCDF7F">
            <wp:extent cx="5810250" cy="2621364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99" cy="2625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A51" w:rsidRPr="00F35755" w:rsidRDefault="00DF0A51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t>Figura 1. Ín</w:t>
      </w:r>
      <w:r w:rsidR="00915A1B">
        <w:rPr>
          <w:rFonts w:ascii="Arial" w:hAnsi="Arial" w:cs="Arial"/>
          <w:sz w:val="24"/>
          <w:szCs w:val="24"/>
        </w:rPr>
        <w:t>dice de conservación genética (I</w:t>
      </w:r>
      <w:r w:rsidRPr="00F35755">
        <w:rPr>
          <w:rFonts w:ascii="Arial" w:hAnsi="Arial" w:cs="Arial"/>
          <w:sz w:val="24"/>
          <w:szCs w:val="24"/>
        </w:rPr>
        <w:t>C</w:t>
      </w:r>
      <w:r w:rsidR="00915A1B">
        <w:rPr>
          <w:rFonts w:ascii="Arial" w:hAnsi="Arial" w:cs="Arial"/>
          <w:sz w:val="24"/>
          <w:szCs w:val="24"/>
        </w:rPr>
        <w:t>G</w:t>
      </w:r>
      <w:r w:rsidRPr="00F35755">
        <w:rPr>
          <w:rFonts w:ascii="Arial" w:hAnsi="Arial" w:cs="Arial"/>
          <w:sz w:val="24"/>
          <w:szCs w:val="24"/>
        </w:rPr>
        <w:t>,</w:t>
      </w:r>
      <w:r w:rsidR="00AC5378">
        <w:rPr>
          <w:rFonts w:ascii="Arial" w:hAnsi="Arial" w:cs="Arial"/>
          <w:sz w:val="24"/>
          <w:szCs w:val="24"/>
        </w:rPr>
        <w:t xml:space="preserve"> </w:t>
      </w:r>
      <w:r w:rsidRPr="00F35755">
        <w:rPr>
          <w:rFonts w:ascii="Arial" w:hAnsi="Arial" w:cs="Arial"/>
          <w:sz w:val="24"/>
          <w:szCs w:val="24"/>
        </w:rPr>
        <w:t>%) y coeficiente de consanguinidad (F,</w:t>
      </w:r>
      <w:r w:rsidR="007F4CCA">
        <w:rPr>
          <w:rFonts w:ascii="Arial" w:hAnsi="Arial" w:cs="Arial"/>
          <w:sz w:val="24"/>
          <w:szCs w:val="24"/>
        </w:rPr>
        <w:t xml:space="preserve"> </w:t>
      </w:r>
      <w:r w:rsidRPr="00F35755">
        <w:rPr>
          <w:rFonts w:ascii="Arial" w:hAnsi="Arial" w:cs="Arial"/>
          <w:sz w:val="24"/>
          <w:szCs w:val="24"/>
        </w:rPr>
        <w:t>%) a través de décadas en todos los animales registrados (PLT) y en el núcleo (PCP) de</w:t>
      </w:r>
      <w:r w:rsidR="00AC5378">
        <w:rPr>
          <w:rFonts w:ascii="Arial" w:hAnsi="Arial" w:cs="Arial"/>
          <w:sz w:val="24"/>
          <w:szCs w:val="24"/>
        </w:rPr>
        <w:t xml:space="preserve"> </w:t>
      </w:r>
      <w:r w:rsidRPr="00F35755">
        <w:rPr>
          <w:rFonts w:ascii="Arial" w:hAnsi="Arial" w:cs="Arial"/>
          <w:sz w:val="24"/>
          <w:szCs w:val="24"/>
        </w:rPr>
        <w:t>l</w:t>
      </w:r>
      <w:r w:rsidR="00915A1B">
        <w:rPr>
          <w:rFonts w:ascii="Arial" w:hAnsi="Arial" w:cs="Arial"/>
          <w:sz w:val="24"/>
          <w:szCs w:val="24"/>
        </w:rPr>
        <w:t>a raza</w:t>
      </w:r>
      <w:r w:rsidR="00AC5378">
        <w:rPr>
          <w:rFonts w:ascii="Arial" w:hAnsi="Arial" w:cs="Arial"/>
          <w:sz w:val="24"/>
          <w:szCs w:val="24"/>
        </w:rPr>
        <w:t xml:space="preserve"> cr</w:t>
      </w:r>
      <w:r w:rsidRPr="00F35755">
        <w:rPr>
          <w:rFonts w:ascii="Arial" w:hAnsi="Arial" w:cs="Arial"/>
          <w:sz w:val="24"/>
          <w:szCs w:val="24"/>
        </w:rPr>
        <w:t>ioll</w:t>
      </w:r>
      <w:r w:rsidR="00AC5378">
        <w:rPr>
          <w:rFonts w:ascii="Arial" w:hAnsi="Arial" w:cs="Arial"/>
          <w:sz w:val="24"/>
          <w:szCs w:val="24"/>
        </w:rPr>
        <w:t>a</w:t>
      </w:r>
      <w:r w:rsidRPr="00F35755">
        <w:rPr>
          <w:rFonts w:ascii="Arial" w:hAnsi="Arial" w:cs="Arial"/>
          <w:sz w:val="24"/>
          <w:szCs w:val="24"/>
        </w:rPr>
        <w:t xml:space="preserve"> </w:t>
      </w:r>
      <w:r w:rsidR="00AC5378">
        <w:rPr>
          <w:rFonts w:ascii="Arial" w:hAnsi="Arial" w:cs="Arial"/>
          <w:sz w:val="24"/>
          <w:szCs w:val="24"/>
        </w:rPr>
        <w:t>Lechero T</w:t>
      </w:r>
      <w:r w:rsidRPr="00F35755">
        <w:rPr>
          <w:rFonts w:ascii="Arial" w:hAnsi="Arial" w:cs="Arial"/>
          <w:sz w:val="24"/>
          <w:szCs w:val="24"/>
        </w:rPr>
        <w:t>ropical.</w:t>
      </w:r>
    </w:p>
    <w:p w:rsidR="00DF0A51" w:rsidRPr="00F35755" w:rsidRDefault="00DF0A51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D4F" w:rsidRPr="00F35755" w:rsidRDefault="00DF0A51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t>Las IG fueron menores de siete años en ambas poblaciones; los más cortos se observaron en la línea paterna, excepto en la línea padre-hijo en la PCP.</w:t>
      </w:r>
    </w:p>
    <w:p w:rsidR="00DF0A51" w:rsidRPr="00F35755" w:rsidRDefault="00DF0A51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11A" w:rsidRPr="00F35755" w:rsidRDefault="00AC5378" w:rsidP="00803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5755">
        <w:rPr>
          <w:rFonts w:ascii="Arial" w:hAnsi="Arial" w:cs="Arial"/>
          <w:b/>
          <w:sz w:val="24"/>
          <w:szCs w:val="24"/>
        </w:rPr>
        <w:t>DISCUS</w:t>
      </w:r>
      <w:r>
        <w:rPr>
          <w:rFonts w:ascii="Arial" w:hAnsi="Arial" w:cs="Arial"/>
          <w:b/>
          <w:sz w:val="24"/>
          <w:szCs w:val="24"/>
        </w:rPr>
        <w:t>IÓ</w:t>
      </w:r>
      <w:r w:rsidRPr="00F35755">
        <w:rPr>
          <w:rFonts w:ascii="Arial" w:hAnsi="Arial" w:cs="Arial"/>
          <w:b/>
          <w:sz w:val="24"/>
          <w:szCs w:val="24"/>
        </w:rPr>
        <w:t>N</w:t>
      </w:r>
    </w:p>
    <w:p w:rsidR="00DF0A51" w:rsidRDefault="00DF0A51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t xml:space="preserve">La diferencia de </w:t>
      </w:r>
      <w:r w:rsidRPr="00F35755">
        <w:rPr>
          <w:rFonts w:ascii="Arial" w:hAnsi="Arial" w:cs="Arial"/>
          <w:i/>
          <w:sz w:val="24"/>
          <w:szCs w:val="24"/>
        </w:rPr>
        <w:t>f</w:t>
      </w:r>
      <w:r w:rsidRPr="00F35755">
        <w:rPr>
          <w:rFonts w:ascii="Arial" w:hAnsi="Arial" w:cs="Arial"/>
          <w:sz w:val="24"/>
          <w:szCs w:val="24"/>
        </w:rPr>
        <w:t xml:space="preserve"> y </w:t>
      </w:r>
      <w:r w:rsidRPr="00F35755">
        <w:rPr>
          <w:rFonts w:ascii="Arial" w:hAnsi="Arial" w:cs="Arial"/>
          <w:i/>
          <w:sz w:val="24"/>
          <w:szCs w:val="24"/>
        </w:rPr>
        <w:t>fe</w:t>
      </w:r>
      <w:r w:rsidRPr="00F35755">
        <w:rPr>
          <w:rFonts w:ascii="Arial" w:hAnsi="Arial" w:cs="Arial"/>
          <w:sz w:val="24"/>
          <w:szCs w:val="24"/>
        </w:rPr>
        <w:t xml:space="preserve"> indica la pérdida de variabilidad genética en la población PLT original, como resultado de las contribuciones desiguales de los fundadores por el uso preferencial de algunos padres (</w:t>
      </w:r>
      <w:proofErr w:type="spellStart"/>
      <w:r w:rsidRPr="00F35755">
        <w:rPr>
          <w:rFonts w:ascii="Arial" w:hAnsi="Arial" w:cs="Arial"/>
          <w:sz w:val="24"/>
          <w:szCs w:val="24"/>
        </w:rPr>
        <w:t>Boichard</w:t>
      </w:r>
      <w:proofErr w:type="spellEnd"/>
      <w:r w:rsidRPr="00F35755">
        <w:rPr>
          <w:rFonts w:ascii="Arial" w:hAnsi="Arial" w:cs="Arial"/>
          <w:sz w:val="24"/>
          <w:szCs w:val="24"/>
        </w:rPr>
        <w:t xml:space="preserve"> </w:t>
      </w:r>
      <w:r w:rsidRPr="007664FA">
        <w:rPr>
          <w:rFonts w:ascii="Arial" w:hAnsi="Arial" w:cs="Arial"/>
          <w:i/>
          <w:sz w:val="24"/>
          <w:szCs w:val="24"/>
        </w:rPr>
        <w:t>et al</w:t>
      </w:r>
      <w:r w:rsidR="009C5E63">
        <w:rPr>
          <w:rFonts w:ascii="Arial" w:hAnsi="Arial" w:cs="Arial"/>
          <w:sz w:val="24"/>
          <w:szCs w:val="24"/>
        </w:rPr>
        <w:t>., 1997).</w:t>
      </w:r>
    </w:p>
    <w:p w:rsidR="00BB0CEE" w:rsidRPr="00F35755" w:rsidRDefault="00BB0CEE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B0D4F" w:rsidRPr="00F35755" w:rsidRDefault="00DF0A51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755">
        <w:rPr>
          <w:rFonts w:ascii="Arial" w:hAnsi="Arial" w:cs="Arial"/>
          <w:sz w:val="24"/>
          <w:szCs w:val="24"/>
        </w:rPr>
        <w:t>El intervalo estimado de AR en las razas nativas españolas fue de 0</w:t>
      </w:r>
      <w:r w:rsidR="00915A1B">
        <w:rPr>
          <w:rFonts w:ascii="Arial" w:hAnsi="Arial" w:cs="Arial"/>
          <w:sz w:val="24"/>
          <w:szCs w:val="24"/>
        </w:rPr>
        <w:t>.10 a 1.</w:t>
      </w:r>
      <w:r w:rsidRPr="00F35755">
        <w:rPr>
          <w:rFonts w:ascii="Arial" w:hAnsi="Arial" w:cs="Arial"/>
          <w:sz w:val="24"/>
          <w:szCs w:val="24"/>
        </w:rPr>
        <w:t xml:space="preserve">70% (Gutiérrez </w:t>
      </w:r>
      <w:r w:rsidRPr="00915A1B">
        <w:rPr>
          <w:rFonts w:ascii="Arial" w:hAnsi="Arial" w:cs="Arial"/>
          <w:i/>
          <w:sz w:val="24"/>
          <w:szCs w:val="24"/>
        </w:rPr>
        <w:t>et al.</w:t>
      </w:r>
      <w:r w:rsidRPr="00F35755">
        <w:rPr>
          <w:rFonts w:ascii="Arial" w:hAnsi="Arial" w:cs="Arial"/>
          <w:sz w:val="24"/>
          <w:szCs w:val="24"/>
        </w:rPr>
        <w:t xml:space="preserve">, 2003); AR es útil para predecir la consanguinidad a largo plazo (Gutiérrez </w:t>
      </w:r>
      <w:r w:rsidRPr="00915A1B">
        <w:rPr>
          <w:rFonts w:ascii="Arial" w:hAnsi="Arial" w:cs="Arial"/>
          <w:i/>
          <w:sz w:val="24"/>
          <w:szCs w:val="24"/>
        </w:rPr>
        <w:t>et al.</w:t>
      </w:r>
      <w:r w:rsidRPr="00F35755">
        <w:rPr>
          <w:rFonts w:ascii="Arial" w:hAnsi="Arial" w:cs="Arial"/>
          <w:sz w:val="24"/>
          <w:szCs w:val="24"/>
        </w:rPr>
        <w:t>, 2010). Para la población de PCP, el ICG fue de 3.73%, similar al 4.18</w:t>
      </w:r>
      <w:r w:rsidR="00915A1B">
        <w:rPr>
          <w:rFonts w:ascii="Arial" w:hAnsi="Arial" w:cs="Arial"/>
          <w:sz w:val="24"/>
          <w:szCs w:val="24"/>
        </w:rPr>
        <w:t xml:space="preserve"> </w:t>
      </w:r>
      <w:r w:rsidRPr="00F35755">
        <w:rPr>
          <w:rFonts w:ascii="Arial" w:hAnsi="Arial" w:cs="Arial"/>
          <w:sz w:val="24"/>
          <w:szCs w:val="24"/>
        </w:rPr>
        <w:t>% estimado en la población de toros eslovacos de doble propósito (</w:t>
      </w:r>
      <w:proofErr w:type="spellStart"/>
      <w:r w:rsidRPr="00F35755">
        <w:rPr>
          <w:rFonts w:ascii="Arial" w:hAnsi="Arial" w:cs="Arial"/>
          <w:sz w:val="24"/>
          <w:szCs w:val="24"/>
        </w:rPr>
        <w:t>Hazuchová</w:t>
      </w:r>
      <w:proofErr w:type="spellEnd"/>
      <w:r w:rsidRPr="00F35755">
        <w:rPr>
          <w:rFonts w:ascii="Arial" w:hAnsi="Arial" w:cs="Arial"/>
          <w:sz w:val="24"/>
          <w:szCs w:val="24"/>
        </w:rPr>
        <w:t xml:space="preserve"> et al., 2012b).</w:t>
      </w:r>
    </w:p>
    <w:p w:rsidR="00DF0A51" w:rsidRPr="00F35755" w:rsidRDefault="00DF0A51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D4F" w:rsidRPr="003F1FA8" w:rsidRDefault="00FB0D4F" w:rsidP="00803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1FA8">
        <w:rPr>
          <w:rFonts w:ascii="Arial" w:hAnsi="Arial" w:cs="Arial"/>
          <w:b/>
          <w:sz w:val="24"/>
          <w:szCs w:val="24"/>
        </w:rPr>
        <w:t>CONCLUSIONES</w:t>
      </w:r>
    </w:p>
    <w:p w:rsidR="008F111A" w:rsidRDefault="003F1FA8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población Lechero Tropical</w:t>
      </w:r>
      <w:r w:rsidR="0018204D">
        <w:rPr>
          <w:rFonts w:ascii="Arial" w:hAnsi="Arial" w:cs="Arial"/>
          <w:sz w:val="24"/>
          <w:szCs w:val="24"/>
        </w:rPr>
        <w:t xml:space="preserve"> no estaría</w:t>
      </w:r>
      <w:r>
        <w:rPr>
          <w:rFonts w:ascii="Arial" w:hAnsi="Arial" w:cs="Arial"/>
          <w:sz w:val="24"/>
          <w:szCs w:val="24"/>
        </w:rPr>
        <w:t xml:space="preserve"> en peligro. Su tamaño</w:t>
      </w:r>
      <w:r w:rsidR="00DF0A51" w:rsidRPr="00F35755">
        <w:rPr>
          <w:rFonts w:ascii="Arial" w:hAnsi="Arial" w:cs="Arial"/>
          <w:sz w:val="24"/>
          <w:szCs w:val="24"/>
        </w:rPr>
        <w:t xml:space="preserve"> efectivo </w:t>
      </w:r>
      <w:r>
        <w:rPr>
          <w:rFonts w:ascii="Arial" w:hAnsi="Arial" w:cs="Arial"/>
          <w:sz w:val="24"/>
          <w:szCs w:val="24"/>
        </w:rPr>
        <w:t xml:space="preserve">de población permite continuar con </w:t>
      </w:r>
      <w:r w:rsidR="00DF0A51" w:rsidRPr="00F3575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DF0A51" w:rsidRPr="00F35755">
        <w:rPr>
          <w:rFonts w:ascii="Arial" w:hAnsi="Arial" w:cs="Arial"/>
          <w:sz w:val="24"/>
          <w:szCs w:val="24"/>
        </w:rPr>
        <w:t xml:space="preserve"> mejora genétic</w:t>
      </w:r>
      <w:r>
        <w:rPr>
          <w:rFonts w:ascii="Arial" w:hAnsi="Arial" w:cs="Arial"/>
          <w:sz w:val="24"/>
          <w:szCs w:val="24"/>
        </w:rPr>
        <w:t>a</w:t>
      </w:r>
      <w:r w:rsidR="00DF0A51" w:rsidRPr="00F35755">
        <w:rPr>
          <w:rFonts w:ascii="Arial" w:hAnsi="Arial" w:cs="Arial"/>
          <w:sz w:val="24"/>
          <w:szCs w:val="24"/>
        </w:rPr>
        <w:t xml:space="preserve"> de la población a través de la selección para la producción de leche, evitando apareamientos entre individuos </w:t>
      </w:r>
      <w:r>
        <w:rPr>
          <w:rFonts w:ascii="Arial" w:hAnsi="Arial" w:cs="Arial"/>
          <w:sz w:val="24"/>
          <w:szCs w:val="24"/>
        </w:rPr>
        <w:t>emparentados</w:t>
      </w:r>
      <w:r w:rsidR="00DF0A51" w:rsidRPr="00F35755">
        <w:rPr>
          <w:rFonts w:ascii="Arial" w:hAnsi="Arial" w:cs="Arial"/>
          <w:sz w:val="24"/>
          <w:szCs w:val="24"/>
        </w:rPr>
        <w:t>.</w:t>
      </w:r>
    </w:p>
    <w:p w:rsidR="00B42044" w:rsidRDefault="00B42044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044" w:rsidRPr="00B42044" w:rsidRDefault="00B42044" w:rsidP="00803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2044">
        <w:rPr>
          <w:rFonts w:ascii="Arial" w:hAnsi="Arial" w:cs="Arial"/>
          <w:b/>
          <w:sz w:val="24"/>
          <w:szCs w:val="24"/>
        </w:rPr>
        <w:t>AGRADECIMIENTOS</w:t>
      </w:r>
    </w:p>
    <w:p w:rsidR="00B42044" w:rsidRPr="00F35755" w:rsidRDefault="00B42044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expresa gratitud al CONACYT por la beca otorgada a</w:t>
      </w:r>
      <w:r w:rsidR="005D2DE6">
        <w:rPr>
          <w:rFonts w:ascii="Arial" w:hAnsi="Arial" w:cs="Arial"/>
          <w:sz w:val="24"/>
          <w:szCs w:val="24"/>
        </w:rPr>
        <w:t>l primer autor para realizar</w:t>
      </w:r>
      <w:r>
        <w:rPr>
          <w:rFonts w:ascii="Arial" w:hAnsi="Arial" w:cs="Arial"/>
          <w:sz w:val="24"/>
          <w:szCs w:val="24"/>
        </w:rPr>
        <w:t xml:space="preserve"> estudios de postgrado.</w:t>
      </w:r>
    </w:p>
    <w:p w:rsidR="00FB0D4F" w:rsidRPr="00F35755" w:rsidRDefault="00FB0D4F" w:rsidP="008038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111A" w:rsidRPr="00F35755" w:rsidRDefault="00AD02EE" w:rsidP="008038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 BIBLIOGRÁ</w:t>
      </w:r>
      <w:r w:rsidRPr="00F35755">
        <w:rPr>
          <w:rFonts w:ascii="Arial" w:hAnsi="Arial" w:cs="Arial"/>
          <w:b/>
          <w:sz w:val="24"/>
          <w:szCs w:val="24"/>
        </w:rPr>
        <w:t>FICAS</w:t>
      </w:r>
    </w:p>
    <w:p w:rsidR="00FE53C7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3C7">
        <w:rPr>
          <w:rFonts w:ascii="Arial" w:hAnsi="Arial" w:cs="Arial"/>
          <w:sz w:val="24"/>
          <w:szCs w:val="24"/>
        </w:rPr>
        <w:t xml:space="preserve">AMCROLET. Catálogo Criollo Lechero Tropical. </w:t>
      </w:r>
      <w:r w:rsidR="00106441">
        <w:rPr>
          <w:rFonts w:ascii="Arial" w:hAnsi="Arial" w:cs="Arial"/>
          <w:sz w:val="24"/>
          <w:szCs w:val="24"/>
        </w:rPr>
        <w:t>2015.</w:t>
      </w:r>
    </w:p>
    <w:p w:rsidR="008F111A" w:rsidRPr="0080384A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80384A">
        <w:rPr>
          <w:rFonts w:ascii="Arial" w:hAnsi="Arial" w:cs="Arial"/>
          <w:sz w:val="24"/>
          <w:szCs w:val="24"/>
          <w:lang w:val="es-ES"/>
        </w:rPr>
        <w:t>Boichard</w:t>
      </w:r>
      <w:proofErr w:type="spellEnd"/>
      <w:r w:rsidRPr="0080384A">
        <w:rPr>
          <w:rFonts w:ascii="Arial" w:hAnsi="Arial" w:cs="Arial"/>
          <w:sz w:val="24"/>
          <w:szCs w:val="24"/>
          <w:lang w:val="es-ES"/>
        </w:rPr>
        <w:t xml:space="preserve"> D, </w:t>
      </w:r>
      <w:r w:rsidR="00FE53C7" w:rsidRPr="0080384A">
        <w:rPr>
          <w:rFonts w:ascii="Arial" w:hAnsi="Arial" w:cs="Arial"/>
          <w:i/>
          <w:sz w:val="24"/>
          <w:szCs w:val="24"/>
          <w:lang w:val="es-ES"/>
        </w:rPr>
        <w:t>et al</w:t>
      </w:r>
      <w:r w:rsidRPr="0080384A">
        <w:rPr>
          <w:rFonts w:ascii="Arial" w:hAnsi="Arial" w:cs="Arial"/>
          <w:i/>
          <w:sz w:val="24"/>
          <w:szCs w:val="24"/>
          <w:lang w:val="es-ES"/>
        </w:rPr>
        <w:t>.</w:t>
      </w:r>
      <w:r w:rsidR="00FE53C7" w:rsidRPr="0080384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E53C7" w:rsidRPr="0080384A">
        <w:rPr>
          <w:rFonts w:ascii="Arial" w:hAnsi="Arial" w:cs="Arial"/>
          <w:sz w:val="24"/>
          <w:szCs w:val="24"/>
          <w:lang w:val="es-ES"/>
        </w:rPr>
        <w:t>Genet</w:t>
      </w:r>
      <w:proofErr w:type="spellEnd"/>
      <w:r w:rsidR="00FE53C7" w:rsidRPr="0080384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E53C7" w:rsidRPr="0080384A">
        <w:rPr>
          <w:rFonts w:ascii="Arial" w:hAnsi="Arial" w:cs="Arial"/>
          <w:sz w:val="24"/>
          <w:szCs w:val="24"/>
          <w:lang w:val="es-ES"/>
        </w:rPr>
        <w:t>Select</w:t>
      </w:r>
      <w:proofErr w:type="spellEnd"/>
      <w:r w:rsidR="00FE53C7" w:rsidRPr="0080384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E53C7" w:rsidRPr="0080384A">
        <w:rPr>
          <w:rFonts w:ascii="Arial" w:hAnsi="Arial" w:cs="Arial"/>
          <w:sz w:val="24"/>
          <w:szCs w:val="24"/>
          <w:lang w:val="es-ES"/>
        </w:rPr>
        <w:t>Evol</w:t>
      </w:r>
      <w:proofErr w:type="spellEnd"/>
      <w:r w:rsidR="00FE53C7" w:rsidRPr="0080384A">
        <w:rPr>
          <w:rFonts w:ascii="Arial" w:hAnsi="Arial" w:cs="Arial"/>
          <w:sz w:val="24"/>
          <w:szCs w:val="24"/>
          <w:lang w:val="es-ES"/>
        </w:rPr>
        <w:t xml:space="preserve"> </w:t>
      </w:r>
      <w:r w:rsidR="00500BCF" w:rsidRPr="0080384A">
        <w:rPr>
          <w:rFonts w:ascii="Arial" w:hAnsi="Arial" w:cs="Arial"/>
          <w:sz w:val="24"/>
          <w:szCs w:val="24"/>
          <w:lang w:val="es-ES"/>
        </w:rPr>
        <w:t xml:space="preserve">1997; </w:t>
      </w:r>
      <w:r w:rsidR="00FE53C7" w:rsidRPr="0080384A">
        <w:rPr>
          <w:rFonts w:ascii="Arial" w:hAnsi="Arial" w:cs="Arial"/>
          <w:sz w:val="24"/>
          <w:szCs w:val="24"/>
          <w:lang w:val="es-ES"/>
        </w:rPr>
        <w:t>29:</w:t>
      </w:r>
      <w:r w:rsidRPr="0080384A">
        <w:rPr>
          <w:rFonts w:ascii="Arial" w:hAnsi="Arial" w:cs="Arial"/>
          <w:sz w:val="24"/>
          <w:szCs w:val="24"/>
          <w:lang w:val="es-ES"/>
        </w:rPr>
        <w:t>5-23.</w:t>
      </w:r>
    </w:p>
    <w:p w:rsidR="00FE53C7" w:rsidRPr="0080384A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53C7">
        <w:rPr>
          <w:rFonts w:ascii="Arial" w:hAnsi="Arial" w:cs="Arial"/>
          <w:sz w:val="24"/>
          <w:szCs w:val="24"/>
        </w:rPr>
        <w:t>de Alba J.</w:t>
      </w:r>
      <w:r w:rsidR="00FE53C7">
        <w:rPr>
          <w:rFonts w:ascii="Arial" w:hAnsi="Arial" w:cs="Arial"/>
          <w:sz w:val="24"/>
          <w:szCs w:val="24"/>
        </w:rPr>
        <w:t xml:space="preserve"> </w:t>
      </w:r>
      <w:r w:rsidRPr="00FE53C7">
        <w:rPr>
          <w:rFonts w:ascii="Arial" w:hAnsi="Arial" w:cs="Arial"/>
          <w:sz w:val="24"/>
          <w:szCs w:val="24"/>
        </w:rPr>
        <w:t>El libro de los bovi</w:t>
      </w:r>
      <w:r w:rsidR="00975364" w:rsidRPr="00FE53C7">
        <w:rPr>
          <w:rFonts w:ascii="Arial" w:hAnsi="Arial" w:cs="Arial"/>
          <w:sz w:val="24"/>
          <w:szCs w:val="24"/>
        </w:rPr>
        <w:t xml:space="preserve">nos criollos de América. </w:t>
      </w:r>
      <w:r w:rsidR="00500BCF" w:rsidRPr="0080384A">
        <w:rPr>
          <w:rFonts w:ascii="Arial" w:hAnsi="Arial" w:cs="Arial"/>
          <w:sz w:val="24"/>
          <w:szCs w:val="24"/>
          <w:lang w:val="en-US"/>
        </w:rPr>
        <w:t>2011.</w:t>
      </w:r>
    </w:p>
    <w:p w:rsidR="00FE53C7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53C7">
        <w:rPr>
          <w:rFonts w:ascii="Arial" w:hAnsi="Arial" w:cs="Arial"/>
          <w:sz w:val="24"/>
          <w:szCs w:val="24"/>
          <w:lang w:val="en-US"/>
        </w:rPr>
        <w:t xml:space="preserve">FAO. Secondary guidelines for development of national farm animal genetic resources management plans: management of small populations at risk. </w:t>
      </w:r>
      <w:r w:rsidR="00500BCF">
        <w:rPr>
          <w:rFonts w:ascii="Arial" w:hAnsi="Arial" w:cs="Arial"/>
          <w:sz w:val="24"/>
          <w:szCs w:val="24"/>
          <w:lang w:val="en-US"/>
        </w:rPr>
        <w:t>1998.</w:t>
      </w:r>
    </w:p>
    <w:p w:rsidR="008F111A" w:rsidRPr="00FE53C7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53C7">
        <w:rPr>
          <w:rFonts w:ascii="Arial" w:hAnsi="Arial" w:cs="Arial"/>
          <w:sz w:val="24"/>
          <w:szCs w:val="24"/>
          <w:lang w:val="en-US"/>
        </w:rPr>
        <w:t xml:space="preserve">FAO. </w:t>
      </w:r>
      <w:r w:rsidRPr="00FE53C7">
        <w:rPr>
          <w:rFonts w:ascii="Arial" w:hAnsi="Arial" w:cs="Arial"/>
          <w:i/>
          <w:sz w:val="24"/>
          <w:szCs w:val="24"/>
          <w:lang w:val="en-US"/>
        </w:rPr>
        <w:t>In vivo</w:t>
      </w:r>
      <w:r w:rsidRPr="00FE53C7">
        <w:rPr>
          <w:rFonts w:ascii="Arial" w:hAnsi="Arial" w:cs="Arial"/>
          <w:sz w:val="24"/>
          <w:szCs w:val="24"/>
          <w:lang w:val="en-US"/>
        </w:rPr>
        <w:t xml:space="preserve"> conservation of animal genetic resources. Animal Production and Health Guidelines 14. </w:t>
      </w:r>
      <w:r w:rsidR="00500BCF">
        <w:rPr>
          <w:rFonts w:ascii="Arial" w:hAnsi="Arial" w:cs="Arial"/>
          <w:sz w:val="24"/>
          <w:szCs w:val="24"/>
          <w:lang w:val="en-US"/>
        </w:rPr>
        <w:t>2013.</w:t>
      </w:r>
    </w:p>
    <w:p w:rsidR="008F111A" w:rsidRPr="00FE53C7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53C7">
        <w:rPr>
          <w:rFonts w:ascii="Arial" w:hAnsi="Arial" w:cs="Arial"/>
          <w:sz w:val="24"/>
          <w:szCs w:val="24"/>
          <w:lang w:val="en-US"/>
        </w:rPr>
        <w:t>Gutiérrez JP,</w:t>
      </w:r>
      <w:r w:rsidR="00FE53C7">
        <w:rPr>
          <w:rFonts w:ascii="Arial" w:hAnsi="Arial" w:cs="Arial"/>
          <w:sz w:val="24"/>
          <w:szCs w:val="24"/>
          <w:lang w:val="en-US"/>
        </w:rPr>
        <w:t xml:space="preserve"> </w:t>
      </w:r>
      <w:r w:rsidR="00FE53C7" w:rsidRPr="00FE53C7">
        <w:rPr>
          <w:rFonts w:ascii="Arial" w:hAnsi="Arial" w:cs="Arial"/>
          <w:i/>
          <w:sz w:val="24"/>
          <w:szCs w:val="24"/>
          <w:lang w:val="en-US"/>
        </w:rPr>
        <w:t>et al</w:t>
      </w:r>
      <w:r w:rsidRPr="00FE53C7">
        <w:rPr>
          <w:rFonts w:ascii="Arial" w:hAnsi="Arial" w:cs="Arial"/>
          <w:i/>
          <w:sz w:val="24"/>
          <w:szCs w:val="24"/>
          <w:lang w:val="en-US"/>
        </w:rPr>
        <w:t>.</w:t>
      </w:r>
      <w:r w:rsidRPr="00FE53C7">
        <w:rPr>
          <w:rFonts w:ascii="Arial" w:hAnsi="Arial" w:cs="Arial"/>
          <w:sz w:val="24"/>
          <w:szCs w:val="24"/>
          <w:lang w:val="en-US"/>
        </w:rPr>
        <w:t xml:space="preserve"> </w:t>
      </w:r>
      <w:r w:rsidR="00FE53C7">
        <w:rPr>
          <w:rFonts w:ascii="Arial" w:hAnsi="Arial" w:cs="Arial"/>
          <w:sz w:val="24"/>
          <w:szCs w:val="24"/>
          <w:lang w:val="en-US"/>
        </w:rPr>
        <w:t xml:space="preserve">Genet </w:t>
      </w:r>
      <w:proofErr w:type="spellStart"/>
      <w:r w:rsidR="00FE53C7">
        <w:rPr>
          <w:rFonts w:ascii="Arial" w:hAnsi="Arial" w:cs="Arial"/>
          <w:sz w:val="24"/>
          <w:szCs w:val="24"/>
          <w:lang w:val="en-US"/>
        </w:rPr>
        <w:t>Sel</w:t>
      </w:r>
      <w:proofErr w:type="spellEnd"/>
      <w:r w:rsidR="00FE53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53C7">
        <w:rPr>
          <w:rFonts w:ascii="Arial" w:hAnsi="Arial" w:cs="Arial"/>
          <w:sz w:val="24"/>
          <w:szCs w:val="24"/>
          <w:lang w:val="en-US"/>
        </w:rPr>
        <w:t>Evol</w:t>
      </w:r>
      <w:proofErr w:type="spellEnd"/>
      <w:r w:rsidRPr="00FE53C7">
        <w:rPr>
          <w:rFonts w:ascii="Arial" w:hAnsi="Arial" w:cs="Arial"/>
          <w:sz w:val="24"/>
          <w:szCs w:val="24"/>
          <w:lang w:val="en-US"/>
        </w:rPr>
        <w:t xml:space="preserve"> </w:t>
      </w:r>
      <w:r w:rsidR="00500BCF">
        <w:rPr>
          <w:rFonts w:ascii="Arial" w:hAnsi="Arial" w:cs="Arial"/>
          <w:sz w:val="24"/>
          <w:szCs w:val="24"/>
          <w:lang w:val="en-US"/>
        </w:rPr>
        <w:t xml:space="preserve">2003; </w:t>
      </w:r>
      <w:r w:rsidRPr="00FE53C7">
        <w:rPr>
          <w:rFonts w:ascii="Arial" w:hAnsi="Arial" w:cs="Arial"/>
          <w:sz w:val="24"/>
          <w:szCs w:val="24"/>
          <w:lang w:val="en-US"/>
        </w:rPr>
        <w:t>35:43-63.</w:t>
      </w:r>
    </w:p>
    <w:p w:rsidR="008F111A" w:rsidRPr="00FE53C7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53C7">
        <w:rPr>
          <w:rFonts w:ascii="Arial" w:hAnsi="Arial" w:cs="Arial"/>
          <w:sz w:val="24"/>
          <w:szCs w:val="24"/>
          <w:lang w:val="en-US"/>
        </w:rPr>
        <w:t xml:space="preserve">Gutiérrez JP, </w:t>
      </w:r>
      <w:proofErr w:type="spellStart"/>
      <w:r w:rsidR="003B2799">
        <w:rPr>
          <w:rFonts w:ascii="Arial" w:hAnsi="Arial" w:cs="Arial"/>
          <w:sz w:val="24"/>
          <w:szCs w:val="24"/>
          <w:lang w:val="en-US"/>
        </w:rPr>
        <w:t>Goyache</w:t>
      </w:r>
      <w:proofErr w:type="spellEnd"/>
      <w:r w:rsidR="003B2799">
        <w:rPr>
          <w:rFonts w:ascii="Arial" w:hAnsi="Arial" w:cs="Arial"/>
          <w:sz w:val="24"/>
          <w:szCs w:val="24"/>
          <w:lang w:val="en-US"/>
        </w:rPr>
        <w:t xml:space="preserve"> F</w:t>
      </w:r>
      <w:r w:rsidRPr="00FE53C7">
        <w:rPr>
          <w:rFonts w:ascii="Arial" w:hAnsi="Arial" w:cs="Arial"/>
          <w:i/>
          <w:sz w:val="24"/>
          <w:szCs w:val="24"/>
          <w:lang w:val="en-US"/>
        </w:rPr>
        <w:t>.</w:t>
      </w:r>
      <w:r w:rsidRPr="00FE53C7">
        <w:rPr>
          <w:rFonts w:ascii="Arial" w:hAnsi="Arial" w:cs="Arial"/>
          <w:sz w:val="24"/>
          <w:szCs w:val="24"/>
          <w:lang w:val="en-US"/>
        </w:rPr>
        <w:t xml:space="preserve"> </w:t>
      </w:r>
      <w:r w:rsidR="00FE53C7">
        <w:rPr>
          <w:rFonts w:ascii="Arial" w:hAnsi="Arial" w:cs="Arial"/>
          <w:sz w:val="24"/>
          <w:szCs w:val="24"/>
          <w:lang w:val="en-US"/>
        </w:rPr>
        <w:t xml:space="preserve">J </w:t>
      </w:r>
      <w:proofErr w:type="spellStart"/>
      <w:r w:rsidR="00FE53C7">
        <w:rPr>
          <w:rFonts w:ascii="Arial" w:hAnsi="Arial" w:cs="Arial"/>
          <w:sz w:val="24"/>
          <w:szCs w:val="24"/>
          <w:lang w:val="en-US"/>
        </w:rPr>
        <w:t>Anim</w:t>
      </w:r>
      <w:proofErr w:type="spellEnd"/>
      <w:r w:rsidR="00FE53C7">
        <w:rPr>
          <w:rFonts w:ascii="Arial" w:hAnsi="Arial" w:cs="Arial"/>
          <w:sz w:val="24"/>
          <w:szCs w:val="24"/>
          <w:lang w:val="en-US"/>
        </w:rPr>
        <w:t xml:space="preserve"> Breed Genet </w:t>
      </w:r>
      <w:r w:rsidR="00500BCF">
        <w:rPr>
          <w:rFonts w:ascii="Arial" w:hAnsi="Arial" w:cs="Arial"/>
          <w:sz w:val="24"/>
          <w:szCs w:val="24"/>
          <w:lang w:val="en-US"/>
        </w:rPr>
        <w:t xml:space="preserve">2005; </w:t>
      </w:r>
      <w:r w:rsidR="00FE53C7">
        <w:rPr>
          <w:rFonts w:ascii="Arial" w:hAnsi="Arial" w:cs="Arial"/>
          <w:sz w:val="24"/>
          <w:szCs w:val="24"/>
          <w:lang w:val="en-US"/>
        </w:rPr>
        <w:t>122:</w:t>
      </w:r>
      <w:r w:rsidRPr="00FE53C7">
        <w:rPr>
          <w:rFonts w:ascii="Arial" w:hAnsi="Arial" w:cs="Arial"/>
          <w:sz w:val="24"/>
          <w:szCs w:val="24"/>
          <w:lang w:val="en-US"/>
        </w:rPr>
        <w:t>172-176.</w:t>
      </w:r>
    </w:p>
    <w:p w:rsidR="00FE53C7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0384A">
        <w:rPr>
          <w:rFonts w:ascii="Arial" w:hAnsi="Arial" w:cs="Arial"/>
          <w:sz w:val="24"/>
          <w:szCs w:val="24"/>
          <w:lang w:val="fr-FR"/>
        </w:rPr>
        <w:t xml:space="preserve">Gutiérrez JP, </w:t>
      </w:r>
      <w:r w:rsidR="00FE53C7" w:rsidRPr="0080384A">
        <w:rPr>
          <w:rFonts w:ascii="Arial" w:hAnsi="Arial" w:cs="Arial"/>
          <w:i/>
          <w:sz w:val="24"/>
          <w:szCs w:val="24"/>
          <w:lang w:val="fr-FR"/>
        </w:rPr>
        <w:t>et al.</w:t>
      </w:r>
      <w:r w:rsidR="00FE53C7" w:rsidRPr="0080384A">
        <w:rPr>
          <w:rFonts w:ascii="Arial" w:hAnsi="Arial" w:cs="Arial"/>
          <w:sz w:val="24"/>
          <w:szCs w:val="24"/>
          <w:lang w:val="fr-FR"/>
        </w:rPr>
        <w:t xml:space="preserve"> </w:t>
      </w:r>
      <w:r w:rsidRPr="0080384A">
        <w:rPr>
          <w:rFonts w:ascii="Arial" w:hAnsi="Arial" w:cs="Arial"/>
          <w:sz w:val="24"/>
          <w:szCs w:val="24"/>
          <w:lang w:val="fr-FR"/>
        </w:rPr>
        <w:t xml:space="preserve">ENDOG v4.8. </w:t>
      </w:r>
      <w:r w:rsidRPr="00FE53C7">
        <w:rPr>
          <w:rFonts w:ascii="Arial" w:hAnsi="Arial" w:cs="Arial"/>
          <w:sz w:val="24"/>
          <w:szCs w:val="24"/>
          <w:lang w:val="en-US"/>
        </w:rPr>
        <w:t xml:space="preserve">A computer program for monitoring genetic variability of populations using pedigree information. </w:t>
      </w:r>
      <w:r w:rsidR="00500BCF">
        <w:rPr>
          <w:rFonts w:ascii="Arial" w:hAnsi="Arial" w:cs="Arial"/>
          <w:sz w:val="24"/>
          <w:szCs w:val="24"/>
          <w:lang w:val="en-US"/>
        </w:rPr>
        <w:t>2010.</w:t>
      </w:r>
    </w:p>
    <w:p w:rsidR="008F111A" w:rsidRPr="00FE53C7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E53C7">
        <w:rPr>
          <w:rFonts w:ascii="Arial" w:hAnsi="Arial" w:cs="Arial"/>
          <w:sz w:val="24"/>
          <w:szCs w:val="24"/>
          <w:lang w:val="en-US"/>
        </w:rPr>
        <w:t>Hazuchová</w:t>
      </w:r>
      <w:proofErr w:type="spellEnd"/>
      <w:r w:rsidRPr="00FE53C7">
        <w:rPr>
          <w:rFonts w:ascii="Arial" w:hAnsi="Arial" w:cs="Arial"/>
          <w:sz w:val="24"/>
          <w:szCs w:val="24"/>
          <w:lang w:val="en-US"/>
        </w:rPr>
        <w:t xml:space="preserve"> E, </w:t>
      </w:r>
      <w:r w:rsidR="00FE53C7" w:rsidRPr="00FE53C7">
        <w:rPr>
          <w:rFonts w:ascii="Arial" w:hAnsi="Arial" w:cs="Arial"/>
          <w:i/>
          <w:sz w:val="24"/>
          <w:szCs w:val="24"/>
          <w:lang w:val="en-US"/>
        </w:rPr>
        <w:t>et al.</w:t>
      </w:r>
      <w:r w:rsidR="00FE53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53C7">
        <w:rPr>
          <w:rFonts w:ascii="Arial" w:hAnsi="Arial" w:cs="Arial"/>
          <w:sz w:val="24"/>
          <w:szCs w:val="24"/>
          <w:lang w:val="en-US"/>
        </w:rPr>
        <w:t>Anim</w:t>
      </w:r>
      <w:proofErr w:type="spellEnd"/>
      <w:r w:rsidRPr="00FE53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53C7">
        <w:rPr>
          <w:rFonts w:ascii="Arial" w:hAnsi="Arial" w:cs="Arial"/>
          <w:sz w:val="24"/>
          <w:szCs w:val="24"/>
          <w:lang w:val="en-US"/>
        </w:rPr>
        <w:t>Sci</w:t>
      </w:r>
      <w:proofErr w:type="spellEnd"/>
      <w:r w:rsidRPr="00FE53C7">
        <w:rPr>
          <w:rFonts w:ascii="Arial" w:hAnsi="Arial" w:cs="Arial"/>
          <w:sz w:val="24"/>
          <w:szCs w:val="24"/>
          <w:lang w:val="en-US"/>
        </w:rPr>
        <w:t xml:space="preserve"> Biotech</w:t>
      </w:r>
      <w:r w:rsidR="00FE53C7">
        <w:rPr>
          <w:rFonts w:ascii="Arial" w:hAnsi="Arial" w:cs="Arial"/>
          <w:sz w:val="24"/>
          <w:szCs w:val="24"/>
          <w:lang w:val="en-US"/>
        </w:rPr>
        <w:t xml:space="preserve"> </w:t>
      </w:r>
      <w:r w:rsidR="00500BCF" w:rsidRPr="00FE53C7">
        <w:rPr>
          <w:rFonts w:ascii="Arial" w:hAnsi="Arial" w:cs="Arial"/>
          <w:sz w:val="24"/>
          <w:szCs w:val="24"/>
          <w:lang w:val="en-US"/>
        </w:rPr>
        <w:t>2012b</w:t>
      </w:r>
      <w:r w:rsidR="00500BCF">
        <w:rPr>
          <w:rFonts w:ascii="Arial" w:hAnsi="Arial" w:cs="Arial"/>
          <w:sz w:val="24"/>
          <w:szCs w:val="24"/>
          <w:lang w:val="en-US"/>
        </w:rPr>
        <w:t>;</w:t>
      </w:r>
      <w:r w:rsidR="00500BCF" w:rsidRPr="00FE53C7">
        <w:rPr>
          <w:rFonts w:ascii="Arial" w:hAnsi="Arial" w:cs="Arial"/>
          <w:sz w:val="24"/>
          <w:szCs w:val="24"/>
          <w:lang w:val="en-US"/>
        </w:rPr>
        <w:t xml:space="preserve"> </w:t>
      </w:r>
      <w:r w:rsidR="00FE53C7">
        <w:rPr>
          <w:rFonts w:ascii="Arial" w:hAnsi="Arial" w:cs="Arial"/>
          <w:sz w:val="24"/>
          <w:szCs w:val="24"/>
          <w:lang w:val="en-US"/>
        </w:rPr>
        <w:t>45:</w:t>
      </w:r>
      <w:r w:rsidRPr="00FE53C7">
        <w:rPr>
          <w:rFonts w:ascii="Arial" w:hAnsi="Arial" w:cs="Arial"/>
          <w:sz w:val="24"/>
          <w:szCs w:val="24"/>
          <w:lang w:val="en-US"/>
        </w:rPr>
        <w:t>181-184.</w:t>
      </w:r>
    </w:p>
    <w:p w:rsidR="008F111A" w:rsidRPr="00FE53C7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53C7">
        <w:rPr>
          <w:rFonts w:ascii="Arial" w:hAnsi="Arial" w:cs="Arial"/>
          <w:sz w:val="24"/>
          <w:szCs w:val="24"/>
          <w:lang w:val="en-US"/>
        </w:rPr>
        <w:t>Pienaar L,</w:t>
      </w:r>
      <w:r w:rsidR="00FE53C7">
        <w:rPr>
          <w:rFonts w:ascii="Arial" w:hAnsi="Arial" w:cs="Arial"/>
          <w:sz w:val="24"/>
          <w:szCs w:val="24"/>
          <w:lang w:val="en-US"/>
        </w:rPr>
        <w:t xml:space="preserve"> </w:t>
      </w:r>
      <w:r w:rsidR="00FE53C7" w:rsidRPr="003B2799">
        <w:rPr>
          <w:rFonts w:ascii="Arial" w:hAnsi="Arial" w:cs="Arial"/>
          <w:i/>
          <w:sz w:val="24"/>
          <w:szCs w:val="24"/>
          <w:lang w:val="en-US"/>
        </w:rPr>
        <w:t>et al.</w:t>
      </w:r>
      <w:r w:rsidR="00FE53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53C7">
        <w:rPr>
          <w:rFonts w:ascii="Arial" w:hAnsi="Arial" w:cs="Arial"/>
          <w:sz w:val="24"/>
          <w:szCs w:val="24"/>
          <w:lang w:val="en-US"/>
        </w:rPr>
        <w:t>Anim</w:t>
      </w:r>
      <w:proofErr w:type="spellEnd"/>
      <w:r w:rsidRPr="00FE53C7">
        <w:rPr>
          <w:rFonts w:ascii="Arial" w:hAnsi="Arial" w:cs="Arial"/>
          <w:sz w:val="24"/>
          <w:szCs w:val="24"/>
          <w:lang w:val="en-US"/>
        </w:rPr>
        <w:t xml:space="preserve"> Genet Res</w:t>
      </w:r>
      <w:r w:rsidR="00500BCF">
        <w:rPr>
          <w:rFonts w:ascii="Arial" w:hAnsi="Arial" w:cs="Arial"/>
          <w:sz w:val="24"/>
          <w:szCs w:val="24"/>
          <w:lang w:val="en-US"/>
        </w:rPr>
        <w:t xml:space="preserve"> 2015;</w:t>
      </w:r>
      <w:r w:rsidRPr="00FE53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A2469">
        <w:rPr>
          <w:rFonts w:ascii="Arial" w:hAnsi="Arial" w:cs="Arial"/>
          <w:sz w:val="24"/>
          <w:szCs w:val="24"/>
          <w:lang w:val="en-US"/>
        </w:rPr>
        <w:t>57:</w:t>
      </w:r>
      <w:r w:rsidRPr="00FE53C7">
        <w:rPr>
          <w:rFonts w:ascii="Arial" w:hAnsi="Arial" w:cs="Arial"/>
          <w:sz w:val="24"/>
          <w:szCs w:val="24"/>
          <w:lang w:val="en-US"/>
        </w:rPr>
        <w:t>51–56.</w:t>
      </w:r>
    </w:p>
    <w:p w:rsidR="0029063F" w:rsidRPr="0080384A" w:rsidRDefault="0029063F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E53C7">
        <w:rPr>
          <w:rFonts w:ascii="Arial" w:hAnsi="Arial" w:cs="Arial"/>
          <w:sz w:val="24"/>
          <w:szCs w:val="24"/>
          <w:lang w:val="en-US"/>
        </w:rPr>
        <w:t>SAS Institute. SAS User’s Guide: Statistics, Release 9.1</w:t>
      </w:r>
      <w:r w:rsidR="003B2799">
        <w:rPr>
          <w:rFonts w:ascii="Arial" w:hAnsi="Arial" w:cs="Arial"/>
          <w:sz w:val="24"/>
          <w:szCs w:val="24"/>
          <w:lang w:val="en-US"/>
        </w:rPr>
        <w:t>.</w:t>
      </w:r>
      <w:r w:rsidR="00500BCF" w:rsidRPr="00500BCF">
        <w:rPr>
          <w:rFonts w:ascii="Arial" w:hAnsi="Arial" w:cs="Arial"/>
          <w:sz w:val="24"/>
          <w:szCs w:val="24"/>
          <w:lang w:val="en-US"/>
        </w:rPr>
        <w:t xml:space="preserve"> </w:t>
      </w:r>
      <w:r w:rsidR="00500BCF" w:rsidRPr="0080384A">
        <w:rPr>
          <w:rFonts w:ascii="Arial" w:hAnsi="Arial" w:cs="Arial"/>
          <w:sz w:val="24"/>
          <w:szCs w:val="24"/>
          <w:lang w:val="fr-FR"/>
        </w:rPr>
        <w:t>2009.</w:t>
      </w:r>
    </w:p>
    <w:p w:rsidR="007B4876" w:rsidRPr="0080384A" w:rsidRDefault="008F111A" w:rsidP="008038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80384A">
        <w:rPr>
          <w:rFonts w:ascii="Arial" w:hAnsi="Arial" w:cs="Arial"/>
          <w:sz w:val="24"/>
          <w:szCs w:val="24"/>
          <w:lang w:val="fr-FR"/>
        </w:rPr>
        <w:t xml:space="preserve">Vicente AA, </w:t>
      </w:r>
      <w:r w:rsidR="009A2469" w:rsidRPr="0080384A">
        <w:rPr>
          <w:rFonts w:ascii="Arial" w:hAnsi="Arial" w:cs="Arial"/>
          <w:i/>
          <w:sz w:val="24"/>
          <w:szCs w:val="24"/>
          <w:lang w:val="fr-FR"/>
        </w:rPr>
        <w:t>et al</w:t>
      </w:r>
      <w:r w:rsidRPr="0080384A">
        <w:rPr>
          <w:rFonts w:ascii="Arial" w:hAnsi="Arial" w:cs="Arial"/>
          <w:i/>
          <w:sz w:val="24"/>
          <w:szCs w:val="24"/>
          <w:lang w:val="fr-FR"/>
        </w:rPr>
        <w:t>.</w:t>
      </w:r>
      <w:r w:rsidR="009A2469" w:rsidRPr="0080384A">
        <w:rPr>
          <w:rFonts w:ascii="Arial" w:hAnsi="Arial" w:cs="Arial"/>
          <w:sz w:val="24"/>
          <w:szCs w:val="24"/>
          <w:lang w:val="fr-FR"/>
        </w:rPr>
        <w:t xml:space="preserve"> Livest Sci </w:t>
      </w:r>
      <w:r w:rsidR="00500BCF" w:rsidRPr="0080384A">
        <w:rPr>
          <w:rFonts w:ascii="Arial" w:hAnsi="Arial" w:cs="Arial"/>
          <w:sz w:val="24"/>
          <w:szCs w:val="24"/>
          <w:lang w:val="fr-FR"/>
        </w:rPr>
        <w:t xml:space="preserve">2012; </w:t>
      </w:r>
      <w:r w:rsidR="009A2469" w:rsidRPr="0080384A">
        <w:rPr>
          <w:rFonts w:ascii="Arial" w:hAnsi="Arial" w:cs="Arial"/>
          <w:sz w:val="24"/>
          <w:szCs w:val="24"/>
          <w:lang w:val="fr-FR"/>
        </w:rPr>
        <w:t>148:</w:t>
      </w:r>
      <w:r w:rsidRPr="0080384A">
        <w:rPr>
          <w:rFonts w:ascii="Arial" w:hAnsi="Arial" w:cs="Arial"/>
          <w:sz w:val="24"/>
          <w:szCs w:val="24"/>
          <w:lang w:val="fr-FR"/>
        </w:rPr>
        <w:t>16–25</w:t>
      </w:r>
      <w:r w:rsidR="009A2469" w:rsidRPr="0080384A">
        <w:rPr>
          <w:rFonts w:ascii="Arial" w:hAnsi="Arial" w:cs="Arial"/>
          <w:sz w:val="24"/>
          <w:szCs w:val="24"/>
          <w:lang w:val="fr-FR"/>
        </w:rPr>
        <w:t>.</w:t>
      </w:r>
    </w:p>
    <w:sectPr w:rsidR="007B4876" w:rsidRPr="0080384A" w:rsidSect="0080384A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1A" w:rsidRDefault="00F3281A" w:rsidP="00A7230D">
      <w:pPr>
        <w:spacing w:after="0" w:line="240" w:lineRule="auto"/>
      </w:pPr>
      <w:r>
        <w:separator/>
      </w:r>
    </w:p>
  </w:endnote>
  <w:endnote w:type="continuationSeparator" w:id="0">
    <w:p w:rsidR="00F3281A" w:rsidRDefault="00F3281A" w:rsidP="00A7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CC" w:rsidRDefault="005A4FCC">
    <w:pPr>
      <w:pStyle w:val="Piedepgina"/>
      <w:jc w:val="right"/>
    </w:pPr>
  </w:p>
  <w:p w:rsidR="005A4FCC" w:rsidRDefault="005A4F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1A" w:rsidRDefault="00F3281A" w:rsidP="00A7230D">
      <w:pPr>
        <w:spacing w:after="0" w:line="240" w:lineRule="auto"/>
      </w:pPr>
      <w:r>
        <w:separator/>
      </w:r>
    </w:p>
  </w:footnote>
  <w:footnote w:type="continuationSeparator" w:id="0">
    <w:p w:rsidR="00F3281A" w:rsidRDefault="00F3281A" w:rsidP="00A7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CC" w:rsidRDefault="005A4FCC">
    <w:pPr>
      <w:pStyle w:val="Encabezado"/>
      <w:jc w:val="right"/>
    </w:pPr>
  </w:p>
  <w:p w:rsidR="005A4FCC" w:rsidRDefault="005A4F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CC" w:rsidRDefault="005A4FCC">
    <w:pPr>
      <w:pStyle w:val="Encabezado"/>
      <w:jc w:val="right"/>
    </w:pPr>
  </w:p>
  <w:p w:rsidR="005A4FCC" w:rsidRDefault="005A4F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64EF"/>
    <w:multiLevelType w:val="multilevel"/>
    <w:tmpl w:val="D0B2B9D4"/>
    <w:lvl w:ilvl="0">
      <w:numFmt w:val="decimal"/>
      <w:lvlText w:val="%1.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B29172C"/>
    <w:multiLevelType w:val="hybridMultilevel"/>
    <w:tmpl w:val="14DEE9AC"/>
    <w:lvl w:ilvl="0" w:tplc="0750D800"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4FA8"/>
    <w:multiLevelType w:val="hybridMultilevel"/>
    <w:tmpl w:val="169A55E6"/>
    <w:lvl w:ilvl="0" w:tplc="E8A0E5F8"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40"/>
    <w:rsid w:val="000023EC"/>
    <w:rsid w:val="00002A10"/>
    <w:rsid w:val="00004E9B"/>
    <w:rsid w:val="0000596F"/>
    <w:rsid w:val="00005F33"/>
    <w:rsid w:val="00014EB3"/>
    <w:rsid w:val="000150C1"/>
    <w:rsid w:val="000173C6"/>
    <w:rsid w:val="0002009B"/>
    <w:rsid w:val="00020DD3"/>
    <w:rsid w:val="00021043"/>
    <w:rsid w:val="0002291B"/>
    <w:rsid w:val="0002372C"/>
    <w:rsid w:val="0002565A"/>
    <w:rsid w:val="00027713"/>
    <w:rsid w:val="00030D6A"/>
    <w:rsid w:val="0003186F"/>
    <w:rsid w:val="00031F68"/>
    <w:rsid w:val="000324C2"/>
    <w:rsid w:val="000326B5"/>
    <w:rsid w:val="00032EC4"/>
    <w:rsid w:val="00033391"/>
    <w:rsid w:val="000402D5"/>
    <w:rsid w:val="00040D11"/>
    <w:rsid w:val="00041107"/>
    <w:rsid w:val="00042909"/>
    <w:rsid w:val="00043E97"/>
    <w:rsid w:val="00044498"/>
    <w:rsid w:val="000449BD"/>
    <w:rsid w:val="0004625F"/>
    <w:rsid w:val="000463C3"/>
    <w:rsid w:val="00047477"/>
    <w:rsid w:val="0005206D"/>
    <w:rsid w:val="00052A58"/>
    <w:rsid w:val="00053831"/>
    <w:rsid w:val="000540B0"/>
    <w:rsid w:val="00054831"/>
    <w:rsid w:val="00056EE3"/>
    <w:rsid w:val="00057092"/>
    <w:rsid w:val="00057B6D"/>
    <w:rsid w:val="00062A35"/>
    <w:rsid w:val="00063D50"/>
    <w:rsid w:val="000668DA"/>
    <w:rsid w:val="000677E5"/>
    <w:rsid w:val="00067D59"/>
    <w:rsid w:val="00071ABE"/>
    <w:rsid w:val="00073B2F"/>
    <w:rsid w:val="00073F7A"/>
    <w:rsid w:val="00077FD5"/>
    <w:rsid w:val="00080E26"/>
    <w:rsid w:val="0008128C"/>
    <w:rsid w:val="00082315"/>
    <w:rsid w:val="000829C9"/>
    <w:rsid w:val="00083F1A"/>
    <w:rsid w:val="00084731"/>
    <w:rsid w:val="00086066"/>
    <w:rsid w:val="00087986"/>
    <w:rsid w:val="0009084F"/>
    <w:rsid w:val="00090FD6"/>
    <w:rsid w:val="000929EE"/>
    <w:rsid w:val="00092F56"/>
    <w:rsid w:val="00093F7C"/>
    <w:rsid w:val="00095D80"/>
    <w:rsid w:val="00096305"/>
    <w:rsid w:val="000963D3"/>
    <w:rsid w:val="00096BB6"/>
    <w:rsid w:val="0009729D"/>
    <w:rsid w:val="000A0F58"/>
    <w:rsid w:val="000A2D1A"/>
    <w:rsid w:val="000A2F58"/>
    <w:rsid w:val="000A4D4D"/>
    <w:rsid w:val="000A6E48"/>
    <w:rsid w:val="000A7563"/>
    <w:rsid w:val="000B251A"/>
    <w:rsid w:val="000B499B"/>
    <w:rsid w:val="000B6745"/>
    <w:rsid w:val="000B7DBC"/>
    <w:rsid w:val="000C0648"/>
    <w:rsid w:val="000C4217"/>
    <w:rsid w:val="000C4EF1"/>
    <w:rsid w:val="000C5042"/>
    <w:rsid w:val="000C7A49"/>
    <w:rsid w:val="000C7CDF"/>
    <w:rsid w:val="000D6E9D"/>
    <w:rsid w:val="000D7214"/>
    <w:rsid w:val="000D74CF"/>
    <w:rsid w:val="000E081C"/>
    <w:rsid w:val="000E53B9"/>
    <w:rsid w:val="000E6BB3"/>
    <w:rsid w:val="000E6D26"/>
    <w:rsid w:val="000F006E"/>
    <w:rsid w:val="000F0652"/>
    <w:rsid w:val="000F141C"/>
    <w:rsid w:val="000F1AA5"/>
    <w:rsid w:val="000F2F14"/>
    <w:rsid w:val="000F3714"/>
    <w:rsid w:val="000F3B49"/>
    <w:rsid w:val="0010417A"/>
    <w:rsid w:val="00106441"/>
    <w:rsid w:val="001068E4"/>
    <w:rsid w:val="0011240C"/>
    <w:rsid w:val="00113AC7"/>
    <w:rsid w:val="001140D1"/>
    <w:rsid w:val="00114306"/>
    <w:rsid w:val="001148E4"/>
    <w:rsid w:val="00115FBB"/>
    <w:rsid w:val="00120F74"/>
    <w:rsid w:val="00122F1E"/>
    <w:rsid w:val="00123738"/>
    <w:rsid w:val="00124E4E"/>
    <w:rsid w:val="00126D1D"/>
    <w:rsid w:val="00130D6F"/>
    <w:rsid w:val="001310BE"/>
    <w:rsid w:val="00132B61"/>
    <w:rsid w:val="001333A8"/>
    <w:rsid w:val="00136533"/>
    <w:rsid w:val="00140E77"/>
    <w:rsid w:val="0014187D"/>
    <w:rsid w:val="00144FA1"/>
    <w:rsid w:val="00145A2C"/>
    <w:rsid w:val="00145FA5"/>
    <w:rsid w:val="00150393"/>
    <w:rsid w:val="00150512"/>
    <w:rsid w:val="001507CE"/>
    <w:rsid w:val="001512E4"/>
    <w:rsid w:val="00152A11"/>
    <w:rsid w:val="0015320D"/>
    <w:rsid w:val="00154848"/>
    <w:rsid w:val="00154AC3"/>
    <w:rsid w:val="00156758"/>
    <w:rsid w:val="00162C24"/>
    <w:rsid w:val="0016450C"/>
    <w:rsid w:val="00164BC0"/>
    <w:rsid w:val="00170569"/>
    <w:rsid w:val="00170C92"/>
    <w:rsid w:val="00171C9C"/>
    <w:rsid w:val="0017357C"/>
    <w:rsid w:val="001743DE"/>
    <w:rsid w:val="00176559"/>
    <w:rsid w:val="0018204D"/>
    <w:rsid w:val="00186907"/>
    <w:rsid w:val="00186AA7"/>
    <w:rsid w:val="00186BC5"/>
    <w:rsid w:val="00190CCE"/>
    <w:rsid w:val="00191217"/>
    <w:rsid w:val="0019359D"/>
    <w:rsid w:val="0019719D"/>
    <w:rsid w:val="001A0D9D"/>
    <w:rsid w:val="001A0EA7"/>
    <w:rsid w:val="001A4317"/>
    <w:rsid w:val="001A7231"/>
    <w:rsid w:val="001B5B62"/>
    <w:rsid w:val="001C4203"/>
    <w:rsid w:val="001C566F"/>
    <w:rsid w:val="001D01EF"/>
    <w:rsid w:val="001D1925"/>
    <w:rsid w:val="001D3EEA"/>
    <w:rsid w:val="001D5F79"/>
    <w:rsid w:val="001E5082"/>
    <w:rsid w:val="001F0BAF"/>
    <w:rsid w:val="001F13D8"/>
    <w:rsid w:val="001F143B"/>
    <w:rsid w:val="001F2671"/>
    <w:rsid w:val="001F443D"/>
    <w:rsid w:val="001F4C33"/>
    <w:rsid w:val="001F578A"/>
    <w:rsid w:val="001F6BB4"/>
    <w:rsid w:val="001F7D82"/>
    <w:rsid w:val="00202728"/>
    <w:rsid w:val="002037D9"/>
    <w:rsid w:val="00204B00"/>
    <w:rsid w:val="00204EE0"/>
    <w:rsid w:val="00206232"/>
    <w:rsid w:val="00215DB0"/>
    <w:rsid w:val="00216749"/>
    <w:rsid w:val="00216756"/>
    <w:rsid w:val="0022212C"/>
    <w:rsid w:val="0022225D"/>
    <w:rsid w:val="00223E02"/>
    <w:rsid w:val="00225B0C"/>
    <w:rsid w:val="00226CE7"/>
    <w:rsid w:val="00227733"/>
    <w:rsid w:val="002320EB"/>
    <w:rsid w:val="002335CB"/>
    <w:rsid w:val="00234207"/>
    <w:rsid w:val="00234940"/>
    <w:rsid w:val="00235705"/>
    <w:rsid w:val="00235AB9"/>
    <w:rsid w:val="002428F8"/>
    <w:rsid w:val="00243858"/>
    <w:rsid w:val="0024562A"/>
    <w:rsid w:val="00245B46"/>
    <w:rsid w:val="00246E8A"/>
    <w:rsid w:val="00250341"/>
    <w:rsid w:val="0025652A"/>
    <w:rsid w:val="002620C5"/>
    <w:rsid w:val="0026338F"/>
    <w:rsid w:val="00266449"/>
    <w:rsid w:val="00266908"/>
    <w:rsid w:val="00267C1B"/>
    <w:rsid w:val="00271833"/>
    <w:rsid w:val="002719E5"/>
    <w:rsid w:val="002733F2"/>
    <w:rsid w:val="002744BC"/>
    <w:rsid w:val="00276ABC"/>
    <w:rsid w:val="00276BFC"/>
    <w:rsid w:val="00277E1F"/>
    <w:rsid w:val="00281373"/>
    <w:rsid w:val="00282206"/>
    <w:rsid w:val="0028462B"/>
    <w:rsid w:val="00284CDE"/>
    <w:rsid w:val="00285C99"/>
    <w:rsid w:val="00286548"/>
    <w:rsid w:val="0028674D"/>
    <w:rsid w:val="00287296"/>
    <w:rsid w:val="0029063F"/>
    <w:rsid w:val="00292C22"/>
    <w:rsid w:val="002958C2"/>
    <w:rsid w:val="002A0B82"/>
    <w:rsid w:val="002A0E8C"/>
    <w:rsid w:val="002A2097"/>
    <w:rsid w:val="002A283C"/>
    <w:rsid w:val="002A2AD4"/>
    <w:rsid w:val="002A4FB1"/>
    <w:rsid w:val="002A68A9"/>
    <w:rsid w:val="002A6A33"/>
    <w:rsid w:val="002B3E30"/>
    <w:rsid w:val="002B3FC9"/>
    <w:rsid w:val="002B4800"/>
    <w:rsid w:val="002B6EAE"/>
    <w:rsid w:val="002C2973"/>
    <w:rsid w:val="002C493F"/>
    <w:rsid w:val="002C5930"/>
    <w:rsid w:val="002C5A85"/>
    <w:rsid w:val="002D1803"/>
    <w:rsid w:val="002D2C6A"/>
    <w:rsid w:val="002D2DD6"/>
    <w:rsid w:val="002D3701"/>
    <w:rsid w:val="002D5484"/>
    <w:rsid w:val="002D586F"/>
    <w:rsid w:val="002D6228"/>
    <w:rsid w:val="002D7C32"/>
    <w:rsid w:val="002E09F2"/>
    <w:rsid w:val="002E142B"/>
    <w:rsid w:val="002E3B1D"/>
    <w:rsid w:val="002E547C"/>
    <w:rsid w:val="002E6CE9"/>
    <w:rsid w:val="002E7F28"/>
    <w:rsid w:val="002F1599"/>
    <w:rsid w:val="002F258C"/>
    <w:rsid w:val="002F498E"/>
    <w:rsid w:val="002F579B"/>
    <w:rsid w:val="002F62FF"/>
    <w:rsid w:val="002F6808"/>
    <w:rsid w:val="003110E7"/>
    <w:rsid w:val="00316091"/>
    <w:rsid w:val="00317B0B"/>
    <w:rsid w:val="00320548"/>
    <w:rsid w:val="003237FB"/>
    <w:rsid w:val="00330BE2"/>
    <w:rsid w:val="003337F5"/>
    <w:rsid w:val="0033532D"/>
    <w:rsid w:val="003365FF"/>
    <w:rsid w:val="00337A3A"/>
    <w:rsid w:val="00337B82"/>
    <w:rsid w:val="003408B7"/>
    <w:rsid w:val="00341AE7"/>
    <w:rsid w:val="00342219"/>
    <w:rsid w:val="003443CA"/>
    <w:rsid w:val="00344619"/>
    <w:rsid w:val="00346C53"/>
    <w:rsid w:val="00346E24"/>
    <w:rsid w:val="00347ECD"/>
    <w:rsid w:val="003554AD"/>
    <w:rsid w:val="00356352"/>
    <w:rsid w:val="00356633"/>
    <w:rsid w:val="00357282"/>
    <w:rsid w:val="00360CF1"/>
    <w:rsid w:val="003622E4"/>
    <w:rsid w:val="003644FE"/>
    <w:rsid w:val="0036773E"/>
    <w:rsid w:val="00374531"/>
    <w:rsid w:val="00375207"/>
    <w:rsid w:val="00381DBB"/>
    <w:rsid w:val="00382676"/>
    <w:rsid w:val="0038337B"/>
    <w:rsid w:val="00383A54"/>
    <w:rsid w:val="003840ED"/>
    <w:rsid w:val="003846F2"/>
    <w:rsid w:val="0038743B"/>
    <w:rsid w:val="003947F3"/>
    <w:rsid w:val="00396D28"/>
    <w:rsid w:val="003A57DB"/>
    <w:rsid w:val="003A7775"/>
    <w:rsid w:val="003B23E7"/>
    <w:rsid w:val="003B2799"/>
    <w:rsid w:val="003B5629"/>
    <w:rsid w:val="003B57AA"/>
    <w:rsid w:val="003B7C4B"/>
    <w:rsid w:val="003C1D8F"/>
    <w:rsid w:val="003C49C1"/>
    <w:rsid w:val="003C5027"/>
    <w:rsid w:val="003C635C"/>
    <w:rsid w:val="003D00F9"/>
    <w:rsid w:val="003D18E6"/>
    <w:rsid w:val="003D40D6"/>
    <w:rsid w:val="003D551A"/>
    <w:rsid w:val="003D5733"/>
    <w:rsid w:val="003D61AE"/>
    <w:rsid w:val="003D78E4"/>
    <w:rsid w:val="003E01A0"/>
    <w:rsid w:val="003E1604"/>
    <w:rsid w:val="003E2707"/>
    <w:rsid w:val="003E397B"/>
    <w:rsid w:val="003E4B07"/>
    <w:rsid w:val="003F1FA8"/>
    <w:rsid w:val="003F6F50"/>
    <w:rsid w:val="003F773E"/>
    <w:rsid w:val="00400E36"/>
    <w:rsid w:val="00401B7B"/>
    <w:rsid w:val="004031D8"/>
    <w:rsid w:val="004057BB"/>
    <w:rsid w:val="00405C2E"/>
    <w:rsid w:val="004060B0"/>
    <w:rsid w:val="0040655B"/>
    <w:rsid w:val="00410D9E"/>
    <w:rsid w:val="00411306"/>
    <w:rsid w:val="0041163C"/>
    <w:rsid w:val="004131EB"/>
    <w:rsid w:val="00413FA0"/>
    <w:rsid w:val="004149BE"/>
    <w:rsid w:val="00420715"/>
    <w:rsid w:val="00420ABA"/>
    <w:rsid w:val="00420E98"/>
    <w:rsid w:val="0042582F"/>
    <w:rsid w:val="004264BF"/>
    <w:rsid w:val="00426E83"/>
    <w:rsid w:val="0042793D"/>
    <w:rsid w:val="00430A6C"/>
    <w:rsid w:val="00431B28"/>
    <w:rsid w:val="004323D5"/>
    <w:rsid w:val="00432B9E"/>
    <w:rsid w:val="00433617"/>
    <w:rsid w:val="0043403C"/>
    <w:rsid w:val="004346F3"/>
    <w:rsid w:val="00440DD0"/>
    <w:rsid w:val="00442C05"/>
    <w:rsid w:val="004438B6"/>
    <w:rsid w:val="00447B2B"/>
    <w:rsid w:val="00452C9C"/>
    <w:rsid w:val="004539AC"/>
    <w:rsid w:val="00453E2C"/>
    <w:rsid w:val="00454AE1"/>
    <w:rsid w:val="0045540F"/>
    <w:rsid w:val="00455C79"/>
    <w:rsid w:val="0045603C"/>
    <w:rsid w:val="00456300"/>
    <w:rsid w:val="0045649A"/>
    <w:rsid w:val="00456A67"/>
    <w:rsid w:val="004571D1"/>
    <w:rsid w:val="0045735A"/>
    <w:rsid w:val="00461658"/>
    <w:rsid w:val="00463EF0"/>
    <w:rsid w:val="0046454C"/>
    <w:rsid w:val="004656D7"/>
    <w:rsid w:val="00465824"/>
    <w:rsid w:val="00466136"/>
    <w:rsid w:val="00471002"/>
    <w:rsid w:val="00472350"/>
    <w:rsid w:val="00472AE9"/>
    <w:rsid w:val="00473A40"/>
    <w:rsid w:val="00474DA2"/>
    <w:rsid w:val="00475D6D"/>
    <w:rsid w:val="00475E62"/>
    <w:rsid w:val="00476592"/>
    <w:rsid w:val="00480E7F"/>
    <w:rsid w:val="00482DA2"/>
    <w:rsid w:val="004839BF"/>
    <w:rsid w:val="00483D58"/>
    <w:rsid w:val="00485C7D"/>
    <w:rsid w:val="00490E74"/>
    <w:rsid w:val="004965FD"/>
    <w:rsid w:val="00496F98"/>
    <w:rsid w:val="004970FC"/>
    <w:rsid w:val="004A01E6"/>
    <w:rsid w:val="004A1159"/>
    <w:rsid w:val="004A25A7"/>
    <w:rsid w:val="004A276A"/>
    <w:rsid w:val="004A344F"/>
    <w:rsid w:val="004A484F"/>
    <w:rsid w:val="004A4A79"/>
    <w:rsid w:val="004A5868"/>
    <w:rsid w:val="004A6ACA"/>
    <w:rsid w:val="004A6CF9"/>
    <w:rsid w:val="004A7AB9"/>
    <w:rsid w:val="004B0847"/>
    <w:rsid w:val="004B0955"/>
    <w:rsid w:val="004B0C46"/>
    <w:rsid w:val="004B122D"/>
    <w:rsid w:val="004B18AD"/>
    <w:rsid w:val="004B1E10"/>
    <w:rsid w:val="004B23F6"/>
    <w:rsid w:val="004B35E4"/>
    <w:rsid w:val="004B384A"/>
    <w:rsid w:val="004B4F99"/>
    <w:rsid w:val="004B61A4"/>
    <w:rsid w:val="004C1556"/>
    <w:rsid w:val="004C2044"/>
    <w:rsid w:val="004C217C"/>
    <w:rsid w:val="004C3C60"/>
    <w:rsid w:val="004C53A9"/>
    <w:rsid w:val="004C5D65"/>
    <w:rsid w:val="004C60FD"/>
    <w:rsid w:val="004C75CA"/>
    <w:rsid w:val="004D1762"/>
    <w:rsid w:val="004D2BCD"/>
    <w:rsid w:val="004D3568"/>
    <w:rsid w:val="004D46EA"/>
    <w:rsid w:val="004D5ADC"/>
    <w:rsid w:val="004D6ABF"/>
    <w:rsid w:val="004E0C6E"/>
    <w:rsid w:val="004E21FA"/>
    <w:rsid w:val="004E33BF"/>
    <w:rsid w:val="004F02B4"/>
    <w:rsid w:val="004F116C"/>
    <w:rsid w:val="00500BCF"/>
    <w:rsid w:val="00502FA7"/>
    <w:rsid w:val="0050355B"/>
    <w:rsid w:val="00504A3B"/>
    <w:rsid w:val="00511452"/>
    <w:rsid w:val="005122AE"/>
    <w:rsid w:val="00514641"/>
    <w:rsid w:val="0051523E"/>
    <w:rsid w:val="00516B01"/>
    <w:rsid w:val="0051754B"/>
    <w:rsid w:val="00520521"/>
    <w:rsid w:val="00520A91"/>
    <w:rsid w:val="00523BF2"/>
    <w:rsid w:val="00525757"/>
    <w:rsid w:val="00525EA8"/>
    <w:rsid w:val="00526E1A"/>
    <w:rsid w:val="00527AE0"/>
    <w:rsid w:val="0053008F"/>
    <w:rsid w:val="00531D92"/>
    <w:rsid w:val="005326E8"/>
    <w:rsid w:val="0053355D"/>
    <w:rsid w:val="005339F3"/>
    <w:rsid w:val="00533C49"/>
    <w:rsid w:val="00533F3C"/>
    <w:rsid w:val="005343E8"/>
    <w:rsid w:val="005345E4"/>
    <w:rsid w:val="00536E43"/>
    <w:rsid w:val="00540267"/>
    <w:rsid w:val="0054387D"/>
    <w:rsid w:val="005444BF"/>
    <w:rsid w:val="00544A13"/>
    <w:rsid w:val="005450A9"/>
    <w:rsid w:val="00545F5A"/>
    <w:rsid w:val="0054663C"/>
    <w:rsid w:val="0054664E"/>
    <w:rsid w:val="00547C25"/>
    <w:rsid w:val="00553E07"/>
    <w:rsid w:val="005607A6"/>
    <w:rsid w:val="005614DF"/>
    <w:rsid w:val="005635D6"/>
    <w:rsid w:val="005639F0"/>
    <w:rsid w:val="00563CA0"/>
    <w:rsid w:val="00564AF1"/>
    <w:rsid w:val="005668F9"/>
    <w:rsid w:val="00570ADC"/>
    <w:rsid w:val="005728A6"/>
    <w:rsid w:val="00573E7D"/>
    <w:rsid w:val="00574B9B"/>
    <w:rsid w:val="00576142"/>
    <w:rsid w:val="00577CD1"/>
    <w:rsid w:val="005808ED"/>
    <w:rsid w:val="00582802"/>
    <w:rsid w:val="00584EDA"/>
    <w:rsid w:val="005862EC"/>
    <w:rsid w:val="00586365"/>
    <w:rsid w:val="0058749D"/>
    <w:rsid w:val="00590F37"/>
    <w:rsid w:val="005926BE"/>
    <w:rsid w:val="0059410D"/>
    <w:rsid w:val="00596F6F"/>
    <w:rsid w:val="00597E11"/>
    <w:rsid w:val="005A13D9"/>
    <w:rsid w:val="005A3DD1"/>
    <w:rsid w:val="005A4768"/>
    <w:rsid w:val="005A4FCC"/>
    <w:rsid w:val="005A65E6"/>
    <w:rsid w:val="005B156F"/>
    <w:rsid w:val="005B1B98"/>
    <w:rsid w:val="005B1FD0"/>
    <w:rsid w:val="005B202C"/>
    <w:rsid w:val="005B3188"/>
    <w:rsid w:val="005B7807"/>
    <w:rsid w:val="005B7A3F"/>
    <w:rsid w:val="005B7C68"/>
    <w:rsid w:val="005C0D8E"/>
    <w:rsid w:val="005C3849"/>
    <w:rsid w:val="005C453F"/>
    <w:rsid w:val="005D1DEC"/>
    <w:rsid w:val="005D2734"/>
    <w:rsid w:val="005D2DE6"/>
    <w:rsid w:val="005D4673"/>
    <w:rsid w:val="005D500C"/>
    <w:rsid w:val="005D7F5D"/>
    <w:rsid w:val="005E0719"/>
    <w:rsid w:val="005E391E"/>
    <w:rsid w:val="005E3A4A"/>
    <w:rsid w:val="005F04A5"/>
    <w:rsid w:val="005F188B"/>
    <w:rsid w:val="005F4602"/>
    <w:rsid w:val="005F53D7"/>
    <w:rsid w:val="005F6767"/>
    <w:rsid w:val="00600308"/>
    <w:rsid w:val="006011BE"/>
    <w:rsid w:val="00601263"/>
    <w:rsid w:val="006012F2"/>
    <w:rsid w:val="0060211E"/>
    <w:rsid w:val="00602328"/>
    <w:rsid w:val="006025EF"/>
    <w:rsid w:val="006049BF"/>
    <w:rsid w:val="00605DB7"/>
    <w:rsid w:val="0061091E"/>
    <w:rsid w:val="0061425A"/>
    <w:rsid w:val="00615F61"/>
    <w:rsid w:val="00622125"/>
    <w:rsid w:val="006234DB"/>
    <w:rsid w:val="00623719"/>
    <w:rsid w:val="006245B1"/>
    <w:rsid w:val="00626653"/>
    <w:rsid w:val="00626D63"/>
    <w:rsid w:val="006309BF"/>
    <w:rsid w:val="00634FCF"/>
    <w:rsid w:val="0063655D"/>
    <w:rsid w:val="0063696E"/>
    <w:rsid w:val="00640667"/>
    <w:rsid w:val="006433D0"/>
    <w:rsid w:val="00644EAF"/>
    <w:rsid w:val="00650AA4"/>
    <w:rsid w:val="0065184D"/>
    <w:rsid w:val="006521C7"/>
    <w:rsid w:val="00652C3E"/>
    <w:rsid w:val="00655C39"/>
    <w:rsid w:val="006600CB"/>
    <w:rsid w:val="006618F0"/>
    <w:rsid w:val="006624C8"/>
    <w:rsid w:val="0066271F"/>
    <w:rsid w:val="0066273A"/>
    <w:rsid w:val="00662E2F"/>
    <w:rsid w:val="006638CD"/>
    <w:rsid w:val="006657BE"/>
    <w:rsid w:val="006709D4"/>
    <w:rsid w:val="0067258E"/>
    <w:rsid w:val="006731EB"/>
    <w:rsid w:val="00674C48"/>
    <w:rsid w:val="00675E3E"/>
    <w:rsid w:val="006765E9"/>
    <w:rsid w:val="00676AB9"/>
    <w:rsid w:val="00677550"/>
    <w:rsid w:val="0068059C"/>
    <w:rsid w:val="00682026"/>
    <w:rsid w:val="00684ADB"/>
    <w:rsid w:val="00684D77"/>
    <w:rsid w:val="00686334"/>
    <w:rsid w:val="00686597"/>
    <w:rsid w:val="00693E43"/>
    <w:rsid w:val="00694541"/>
    <w:rsid w:val="00697D88"/>
    <w:rsid w:val="006A1088"/>
    <w:rsid w:val="006A19E8"/>
    <w:rsid w:val="006B12D1"/>
    <w:rsid w:val="006B1425"/>
    <w:rsid w:val="006B7CCE"/>
    <w:rsid w:val="006C2D24"/>
    <w:rsid w:val="006C2EB4"/>
    <w:rsid w:val="006C3655"/>
    <w:rsid w:val="006C6C45"/>
    <w:rsid w:val="006E012D"/>
    <w:rsid w:val="006E07B1"/>
    <w:rsid w:val="006E0AFA"/>
    <w:rsid w:val="006E202D"/>
    <w:rsid w:val="006E4734"/>
    <w:rsid w:val="006F5C21"/>
    <w:rsid w:val="007005C7"/>
    <w:rsid w:val="007016B1"/>
    <w:rsid w:val="00702DBD"/>
    <w:rsid w:val="0070444E"/>
    <w:rsid w:val="00706C40"/>
    <w:rsid w:val="00707826"/>
    <w:rsid w:val="0071016C"/>
    <w:rsid w:val="0071241D"/>
    <w:rsid w:val="007138FD"/>
    <w:rsid w:val="0071504A"/>
    <w:rsid w:val="00716158"/>
    <w:rsid w:val="007161EF"/>
    <w:rsid w:val="00716878"/>
    <w:rsid w:val="00716F59"/>
    <w:rsid w:val="00717DAD"/>
    <w:rsid w:val="007202A9"/>
    <w:rsid w:val="00721C85"/>
    <w:rsid w:val="00721F21"/>
    <w:rsid w:val="00721FC9"/>
    <w:rsid w:val="00722196"/>
    <w:rsid w:val="00726497"/>
    <w:rsid w:val="00727189"/>
    <w:rsid w:val="00732B01"/>
    <w:rsid w:val="00732FD4"/>
    <w:rsid w:val="007342DC"/>
    <w:rsid w:val="00740834"/>
    <w:rsid w:val="00740F42"/>
    <w:rsid w:val="00741059"/>
    <w:rsid w:val="0074340D"/>
    <w:rsid w:val="00743A57"/>
    <w:rsid w:val="007442F4"/>
    <w:rsid w:val="0074476E"/>
    <w:rsid w:val="00747A4B"/>
    <w:rsid w:val="00751B9B"/>
    <w:rsid w:val="007522CD"/>
    <w:rsid w:val="007537F3"/>
    <w:rsid w:val="00763E0A"/>
    <w:rsid w:val="00764D73"/>
    <w:rsid w:val="007664FA"/>
    <w:rsid w:val="007670FD"/>
    <w:rsid w:val="00767BFB"/>
    <w:rsid w:val="0077023C"/>
    <w:rsid w:val="0077028A"/>
    <w:rsid w:val="007716BF"/>
    <w:rsid w:val="00774AA5"/>
    <w:rsid w:val="00781739"/>
    <w:rsid w:val="00785212"/>
    <w:rsid w:val="007854D2"/>
    <w:rsid w:val="00786428"/>
    <w:rsid w:val="00786B03"/>
    <w:rsid w:val="00787452"/>
    <w:rsid w:val="00795A99"/>
    <w:rsid w:val="007A294A"/>
    <w:rsid w:val="007A2F9B"/>
    <w:rsid w:val="007A5236"/>
    <w:rsid w:val="007A621B"/>
    <w:rsid w:val="007A6984"/>
    <w:rsid w:val="007A7765"/>
    <w:rsid w:val="007B028B"/>
    <w:rsid w:val="007B07D2"/>
    <w:rsid w:val="007B140A"/>
    <w:rsid w:val="007B2BD7"/>
    <w:rsid w:val="007B3152"/>
    <w:rsid w:val="007B4876"/>
    <w:rsid w:val="007B64F8"/>
    <w:rsid w:val="007B6A7E"/>
    <w:rsid w:val="007B75F2"/>
    <w:rsid w:val="007C1B7B"/>
    <w:rsid w:val="007C5ED4"/>
    <w:rsid w:val="007C6235"/>
    <w:rsid w:val="007D04A0"/>
    <w:rsid w:val="007D535D"/>
    <w:rsid w:val="007D7064"/>
    <w:rsid w:val="007D7F59"/>
    <w:rsid w:val="007E2B84"/>
    <w:rsid w:val="007E424E"/>
    <w:rsid w:val="007E497E"/>
    <w:rsid w:val="007F4CCA"/>
    <w:rsid w:val="007F672A"/>
    <w:rsid w:val="007F7CE3"/>
    <w:rsid w:val="00801AEE"/>
    <w:rsid w:val="0080384A"/>
    <w:rsid w:val="00805291"/>
    <w:rsid w:val="00806E87"/>
    <w:rsid w:val="00807593"/>
    <w:rsid w:val="0081064A"/>
    <w:rsid w:val="008108DD"/>
    <w:rsid w:val="00810EF2"/>
    <w:rsid w:val="00811B20"/>
    <w:rsid w:val="008154FB"/>
    <w:rsid w:val="00815CAB"/>
    <w:rsid w:val="008200EF"/>
    <w:rsid w:val="00820118"/>
    <w:rsid w:val="00824E9E"/>
    <w:rsid w:val="00825741"/>
    <w:rsid w:val="0082589D"/>
    <w:rsid w:val="008266C9"/>
    <w:rsid w:val="0082692C"/>
    <w:rsid w:val="00827740"/>
    <w:rsid w:val="00831613"/>
    <w:rsid w:val="008320A5"/>
    <w:rsid w:val="00832AD7"/>
    <w:rsid w:val="00833B38"/>
    <w:rsid w:val="00836179"/>
    <w:rsid w:val="00837C6A"/>
    <w:rsid w:val="008406FE"/>
    <w:rsid w:val="0084119A"/>
    <w:rsid w:val="00841A5F"/>
    <w:rsid w:val="00842C3F"/>
    <w:rsid w:val="00847862"/>
    <w:rsid w:val="00847D8E"/>
    <w:rsid w:val="00847EB4"/>
    <w:rsid w:val="0085306B"/>
    <w:rsid w:val="00854A9C"/>
    <w:rsid w:val="00854B20"/>
    <w:rsid w:val="008566BE"/>
    <w:rsid w:val="00856E5A"/>
    <w:rsid w:val="00857967"/>
    <w:rsid w:val="008616AB"/>
    <w:rsid w:val="00861F63"/>
    <w:rsid w:val="00862F2E"/>
    <w:rsid w:val="008644A0"/>
    <w:rsid w:val="0086543C"/>
    <w:rsid w:val="00865441"/>
    <w:rsid w:val="00867C60"/>
    <w:rsid w:val="00870051"/>
    <w:rsid w:val="00870FB6"/>
    <w:rsid w:val="00871A0B"/>
    <w:rsid w:val="00872486"/>
    <w:rsid w:val="00873057"/>
    <w:rsid w:val="00877154"/>
    <w:rsid w:val="00880AA9"/>
    <w:rsid w:val="0088161D"/>
    <w:rsid w:val="00881859"/>
    <w:rsid w:val="00883935"/>
    <w:rsid w:val="00884A07"/>
    <w:rsid w:val="008851B4"/>
    <w:rsid w:val="00886186"/>
    <w:rsid w:val="00891180"/>
    <w:rsid w:val="008920FA"/>
    <w:rsid w:val="00892438"/>
    <w:rsid w:val="00894E34"/>
    <w:rsid w:val="008A05B8"/>
    <w:rsid w:val="008A1CE8"/>
    <w:rsid w:val="008A1DD8"/>
    <w:rsid w:val="008A3D78"/>
    <w:rsid w:val="008A49A4"/>
    <w:rsid w:val="008A509F"/>
    <w:rsid w:val="008A6C0A"/>
    <w:rsid w:val="008B0466"/>
    <w:rsid w:val="008B6BF9"/>
    <w:rsid w:val="008C4726"/>
    <w:rsid w:val="008C4771"/>
    <w:rsid w:val="008C7FDC"/>
    <w:rsid w:val="008D2A42"/>
    <w:rsid w:val="008D4147"/>
    <w:rsid w:val="008D562E"/>
    <w:rsid w:val="008D7CC4"/>
    <w:rsid w:val="008D7CEA"/>
    <w:rsid w:val="008E02DC"/>
    <w:rsid w:val="008E0465"/>
    <w:rsid w:val="008E1046"/>
    <w:rsid w:val="008E3509"/>
    <w:rsid w:val="008E3D9B"/>
    <w:rsid w:val="008E4BCB"/>
    <w:rsid w:val="008E5992"/>
    <w:rsid w:val="008F111A"/>
    <w:rsid w:val="008F41F1"/>
    <w:rsid w:val="008F516D"/>
    <w:rsid w:val="008F6500"/>
    <w:rsid w:val="009010DC"/>
    <w:rsid w:val="00903683"/>
    <w:rsid w:val="009037B2"/>
    <w:rsid w:val="00904E0D"/>
    <w:rsid w:val="009060E2"/>
    <w:rsid w:val="009105BD"/>
    <w:rsid w:val="00911C0B"/>
    <w:rsid w:val="009130A2"/>
    <w:rsid w:val="009159D9"/>
    <w:rsid w:val="00915A1B"/>
    <w:rsid w:val="00916E02"/>
    <w:rsid w:val="00917202"/>
    <w:rsid w:val="0091767A"/>
    <w:rsid w:val="00917E63"/>
    <w:rsid w:val="00923155"/>
    <w:rsid w:val="009252BB"/>
    <w:rsid w:val="00925B7B"/>
    <w:rsid w:val="00925F90"/>
    <w:rsid w:val="00930970"/>
    <w:rsid w:val="00932C37"/>
    <w:rsid w:val="00933917"/>
    <w:rsid w:val="00934A9E"/>
    <w:rsid w:val="0093586A"/>
    <w:rsid w:val="00937880"/>
    <w:rsid w:val="00937D54"/>
    <w:rsid w:val="00941009"/>
    <w:rsid w:val="009424DD"/>
    <w:rsid w:val="009451E4"/>
    <w:rsid w:val="00946346"/>
    <w:rsid w:val="0095086B"/>
    <w:rsid w:val="009516B2"/>
    <w:rsid w:val="00952288"/>
    <w:rsid w:val="0095367C"/>
    <w:rsid w:val="00953D48"/>
    <w:rsid w:val="00955301"/>
    <w:rsid w:val="009560FB"/>
    <w:rsid w:val="009613BD"/>
    <w:rsid w:val="00961443"/>
    <w:rsid w:val="0096178B"/>
    <w:rsid w:val="00966FA7"/>
    <w:rsid w:val="00967229"/>
    <w:rsid w:val="00971E2F"/>
    <w:rsid w:val="00975364"/>
    <w:rsid w:val="009765B2"/>
    <w:rsid w:val="00976DEA"/>
    <w:rsid w:val="00976F6B"/>
    <w:rsid w:val="00977617"/>
    <w:rsid w:val="00980A86"/>
    <w:rsid w:val="00980EE5"/>
    <w:rsid w:val="00981B09"/>
    <w:rsid w:val="0098346B"/>
    <w:rsid w:val="009845FB"/>
    <w:rsid w:val="00991897"/>
    <w:rsid w:val="009931A0"/>
    <w:rsid w:val="009940A3"/>
    <w:rsid w:val="00994EE2"/>
    <w:rsid w:val="009964D3"/>
    <w:rsid w:val="009967FB"/>
    <w:rsid w:val="009A2469"/>
    <w:rsid w:val="009A32B3"/>
    <w:rsid w:val="009A3C7D"/>
    <w:rsid w:val="009A4900"/>
    <w:rsid w:val="009A631B"/>
    <w:rsid w:val="009B644B"/>
    <w:rsid w:val="009B6D83"/>
    <w:rsid w:val="009C026B"/>
    <w:rsid w:val="009C08CF"/>
    <w:rsid w:val="009C18B6"/>
    <w:rsid w:val="009C4AC6"/>
    <w:rsid w:val="009C5DF6"/>
    <w:rsid w:val="009C5E63"/>
    <w:rsid w:val="009C5EC3"/>
    <w:rsid w:val="009C6434"/>
    <w:rsid w:val="009D0315"/>
    <w:rsid w:val="009D0E63"/>
    <w:rsid w:val="009D3F95"/>
    <w:rsid w:val="009D4F79"/>
    <w:rsid w:val="009D55E7"/>
    <w:rsid w:val="009E00C7"/>
    <w:rsid w:val="009E096B"/>
    <w:rsid w:val="009E2B92"/>
    <w:rsid w:val="009F03C8"/>
    <w:rsid w:val="009F1A34"/>
    <w:rsid w:val="009F1F39"/>
    <w:rsid w:val="009F4041"/>
    <w:rsid w:val="009F64E5"/>
    <w:rsid w:val="009F6834"/>
    <w:rsid w:val="00A00113"/>
    <w:rsid w:val="00A00D63"/>
    <w:rsid w:val="00A03979"/>
    <w:rsid w:val="00A04085"/>
    <w:rsid w:val="00A041A4"/>
    <w:rsid w:val="00A04B19"/>
    <w:rsid w:val="00A05424"/>
    <w:rsid w:val="00A06D72"/>
    <w:rsid w:val="00A10726"/>
    <w:rsid w:val="00A113AF"/>
    <w:rsid w:val="00A14F03"/>
    <w:rsid w:val="00A14F72"/>
    <w:rsid w:val="00A152D7"/>
    <w:rsid w:val="00A1705B"/>
    <w:rsid w:val="00A17BB1"/>
    <w:rsid w:val="00A21159"/>
    <w:rsid w:val="00A2385F"/>
    <w:rsid w:val="00A238DC"/>
    <w:rsid w:val="00A239AF"/>
    <w:rsid w:val="00A266F3"/>
    <w:rsid w:val="00A267EC"/>
    <w:rsid w:val="00A316D1"/>
    <w:rsid w:val="00A32199"/>
    <w:rsid w:val="00A3533C"/>
    <w:rsid w:val="00A36796"/>
    <w:rsid w:val="00A36C94"/>
    <w:rsid w:val="00A36EBB"/>
    <w:rsid w:val="00A43E40"/>
    <w:rsid w:val="00A45262"/>
    <w:rsid w:val="00A46A46"/>
    <w:rsid w:val="00A521AA"/>
    <w:rsid w:val="00A525AE"/>
    <w:rsid w:val="00A530F4"/>
    <w:rsid w:val="00A5487C"/>
    <w:rsid w:val="00A62B99"/>
    <w:rsid w:val="00A65676"/>
    <w:rsid w:val="00A67A7C"/>
    <w:rsid w:val="00A70D51"/>
    <w:rsid w:val="00A7230D"/>
    <w:rsid w:val="00A74B82"/>
    <w:rsid w:val="00A74E8F"/>
    <w:rsid w:val="00A77143"/>
    <w:rsid w:val="00A7751E"/>
    <w:rsid w:val="00A77A92"/>
    <w:rsid w:val="00A77F61"/>
    <w:rsid w:val="00A84CD9"/>
    <w:rsid w:val="00A84D89"/>
    <w:rsid w:val="00A85060"/>
    <w:rsid w:val="00A901B2"/>
    <w:rsid w:val="00A92234"/>
    <w:rsid w:val="00A92603"/>
    <w:rsid w:val="00A93F8B"/>
    <w:rsid w:val="00A940AC"/>
    <w:rsid w:val="00A9424E"/>
    <w:rsid w:val="00A95771"/>
    <w:rsid w:val="00AA02F5"/>
    <w:rsid w:val="00AA17D9"/>
    <w:rsid w:val="00AA27DA"/>
    <w:rsid w:val="00AA28BD"/>
    <w:rsid w:val="00AA3059"/>
    <w:rsid w:val="00AA4153"/>
    <w:rsid w:val="00AB0C8E"/>
    <w:rsid w:val="00AB1A86"/>
    <w:rsid w:val="00AB28B3"/>
    <w:rsid w:val="00AB299F"/>
    <w:rsid w:val="00AB348D"/>
    <w:rsid w:val="00AB3BB2"/>
    <w:rsid w:val="00AB645F"/>
    <w:rsid w:val="00AC3919"/>
    <w:rsid w:val="00AC5378"/>
    <w:rsid w:val="00AC5DD9"/>
    <w:rsid w:val="00AC7613"/>
    <w:rsid w:val="00AD02EE"/>
    <w:rsid w:val="00AD0BCD"/>
    <w:rsid w:val="00AD4DDE"/>
    <w:rsid w:val="00AE01B4"/>
    <w:rsid w:val="00AE27EE"/>
    <w:rsid w:val="00AE31FE"/>
    <w:rsid w:val="00AE3FBF"/>
    <w:rsid w:val="00AE454D"/>
    <w:rsid w:val="00AE4A00"/>
    <w:rsid w:val="00AE4FDF"/>
    <w:rsid w:val="00AF3CC1"/>
    <w:rsid w:val="00AF5F4D"/>
    <w:rsid w:val="00AF6286"/>
    <w:rsid w:val="00B00DAC"/>
    <w:rsid w:val="00B01D7A"/>
    <w:rsid w:val="00B01F9A"/>
    <w:rsid w:val="00B0331E"/>
    <w:rsid w:val="00B0385D"/>
    <w:rsid w:val="00B03BD0"/>
    <w:rsid w:val="00B0735E"/>
    <w:rsid w:val="00B1225A"/>
    <w:rsid w:val="00B13EDC"/>
    <w:rsid w:val="00B148A8"/>
    <w:rsid w:val="00B14D24"/>
    <w:rsid w:val="00B24180"/>
    <w:rsid w:val="00B24EBE"/>
    <w:rsid w:val="00B25757"/>
    <w:rsid w:val="00B330DA"/>
    <w:rsid w:val="00B334C8"/>
    <w:rsid w:val="00B33B49"/>
    <w:rsid w:val="00B3724E"/>
    <w:rsid w:val="00B42044"/>
    <w:rsid w:val="00B42B2D"/>
    <w:rsid w:val="00B450AC"/>
    <w:rsid w:val="00B4597E"/>
    <w:rsid w:val="00B4695B"/>
    <w:rsid w:val="00B4763D"/>
    <w:rsid w:val="00B47670"/>
    <w:rsid w:val="00B523BD"/>
    <w:rsid w:val="00B5390C"/>
    <w:rsid w:val="00B5395E"/>
    <w:rsid w:val="00B53FB0"/>
    <w:rsid w:val="00B55020"/>
    <w:rsid w:val="00B55451"/>
    <w:rsid w:val="00B554AB"/>
    <w:rsid w:val="00B60874"/>
    <w:rsid w:val="00B60D50"/>
    <w:rsid w:val="00B62B71"/>
    <w:rsid w:val="00B62E29"/>
    <w:rsid w:val="00B64F21"/>
    <w:rsid w:val="00B6621A"/>
    <w:rsid w:val="00B6688D"/>
    <w:rsid w:val="00B70CF9"/>
    <w:rsid w:val="00B71F84"/>
    <w:rsid w:val="00B72334"/>
    <w:rsid w:val="00B72C26"/>
    <w:rsid w:val="00B76B34"/>
    <w:rsid w:val="00B77FF5"/>
    <w:rsid w:val="00B80E97"/>
    <w:rsid w:val="00B847AB"/>
    <w:rsid w:val="00B86395"/>
    <w:rsid w:val="00B90C36"/>
    <w:rsid w:val="00B90E6C"/>
    <w:rsid w:val="00B91377"/>
    <w:rsid w:val="00B92A6A"/>
    <w:rsid w:val="00B93B53"/>
    <w:rsid w:val="00B95D33"/>
    <w:rsid w:val="00BA2B0F"/>
    <w:rsid w:val="00BA5DFC"/>
    <w:rsid w:val="00BA7B29"/>
    <w:rsid w:val="00BB05E8"/>
    <w:rsid w:val="00BB0CEE"/>
    <w:rsid w:val="00BB2616"/>
    <w:rsid w:val="00BB3509"/>
    <w:rsid w:val="00BB65B5"/>
    <w:rsid w:val="00BC1BB8"/>
    <w:rsid w:val="00BC2A12"/>
    <w:rsid w:val="00BC52D2"/>
    <w:rsid w:val="00BC70E2"/>
    <w:rsid w:val="00BD0845"/>
    <w:rsid w:val="00BD5FC1"/>
    <w:rsid w:val="00BE16DD"/>
    <w:rsid w:val="00BE53EF"/>
    <w:rsid w:val="00BE5FC1"/>
    <w:rsid w:val="00BF0918"/>
    <w:rsid w:val="00BF13B8"/>
    <w:rsid w:val="00BF171D"/>
    <w:rsid w:val="00BF1C53"/>
    <w:rsid w:val="00BF2505"/>
    <w:rsid w:val="00BF40C2"/>
    <w:rsid w:val="00C02118"/>
    <w:rsid w:val="00C0275E"/>
    <w:rsid w:val="00C03FB9"/>
    <w:rsid w:val="00C0500F"/>
    <w:rsid w:val="00C051AF"/>
    <w:rsid w:val="00C07D29"/>
    <w:rsid w:val="00C1571A"/>
    <w:rsid w:val="00C16590"/>
    <w:rsid w:val="00C16CA7"/>
    <w:rsid w:val="00C16CD1"/>
    <w:rsid w:val="00C17264"/>
    <w:rsid w:val="00C20741"/>
    <w:rsid w:val="00C243BC"/>
    <w:rsid w:val="00C24EE2"/>
    <w:rsid w:val="00C25CFE"/>
    <w:rsid w:val="00C26252"/>
    <w:rsid w:val="00C27325"/>
    <w:rsid w:val="00C30862"/>
    <w:rsid w:val="00C325FF"/>
    <w:rsid w:val="00C32AA2"/>
    <w:rsid w:val="00C32DD0"/>
    <w:rsid w:val="00C33BDD"/>
    <w:rsid w:val="00C3523E"/>
    <w:rsid w:val="00C3639D"/>
    <w:rsid w:val="00C36CAC"/>
    <w:rsid w:val="00C37C2A"/>
    <w:rsid w:val="00C40227"/>
    <w:rsid w:val="00C41268"/>
    <w:rsid w:val="00C430E0"/>
    <w:rsid w:val="00C4420C"/>
    <w:rsid w:val="00C442A6"/>
    <w:rsid w:val="00C44410"/>
    <w:rsid w:val="00C457AB"/>
    <w:rsid w:val="00C52793"/>
    <w:rsid w:val="00C53F40"/>
    <w:rsid w:val="00C54112"/>
    <w:rsid w:val="00C544EE"/>
    <w:rsid w:val="00C55521"/>
    <w:rsid w:val="00C56517"/>
    <w:rsid w:val="00C57DBC"/>
    <w:rsid w:val="00C60132"/>
    <w:rsid w:val="00C60A34"/>
    <w:rsid w:val="00C60F9B"/>
    <w:rsid w:val="00C61D15"/>
    <w:rsid w:val="00C62904"/>
    <w:rsid w:val="00C63F02"/>
    <w:rsid w:val="00C729D1"/>
    <w:rsid w:val="00C736E7"/>
    <w:rsid w:val="00C74519"/>
    <w:rsid w:val="00C75262"/>
    <w:rsid w:val="00C80037"/>
    <w:rsid w:val="00C801C4"/>
    <w:rsid w:val="00C810F3"/>
    <w:rsid w:val="00C812EA"/>
    <w:rsid w:val="00C813B0"/>
    <w:rsid w:val="00C85A35"/>
    <w:rsid w:val="00C87008"/>
    <w:rsid w:val="00C900E1"/>
    <w:rsid w:val="00C90A78"/>
    <w:rsid w:val="00C91921"/>
    <w:rsid w:val="00CA1F2E"/>
    <w:rsid w:val="00CA2B40"/>
    <w:rsid w:val="00CA3C22"/>
    <w:rsid w:val="00CA7DB1"/>
    <w:rsid w:val="00CA7F93"/>
    <w:rsid w:val="00CB1375"/>
    <w:rsid w:val="00CB2FC2"/>
    <w:rsid w:val="00CC2534"/>
    <w:rsid w:val="00CC317B"/>
    <w:rsid w:val="00CC3F4D"/>
    <w:rsid w:val="00CC4F8B"/>
    <w:rsid w:val="00CC5854"/>
    <w:rsid w:val="00CD0232"/>
    <w:rsid w:val="00CD09F5"/>
    <w:rsid w:val="00CD16DB"/>
    <w:rsid w:val="00CD21C5"/>
    <w:rsid w:val="00CD25B9"/>
    <w:rsid w:val="00CD39CA"/>
    <w:rsid w:val="00CD4574"/>
    <w:rsid w:val="00CD4919"/>
    <w:rsid w:val="00CD771D"/>
    <w:rsid w:val="00CE2FC1"/>
    <w:rsid w:val="00CE31DD"/>
    <w:rsid w:val="00CE42CA"/>
    <w:rsid w:val="00CE617F"/>
    <w:rsid w:val="00CE73FF"/>
    <w:rsid w:val="00CF0786"/>
    <w:rsid w:val="00CF0B87"/>
    <w:rsid w:val="00CF0E20"/>
    <w:rsid w:val="00CF3351"/>
    <w:rsid w:val="00CF33E6"/>
    <w:rsid w:val="00CF591F"/>
    <w:rsid w:val="00D0035E"/>
    <w:rsid w:val="00D007DC"/>
    <w:rsid w:val="00D0100B"/>
    <w:rsid w:val="00D043D8"/>
    <w:rsid w:val="00D050BD"/>
    <w:rsid w:val="00D063A0"/>
    <w:rsid w:val="00D0730A"/>
    <w:rsid w:val="00D07AF6"/>
    <w:rsid w:val="00D101B1"/>
    <w:rsid w:val="00D10498"/>
    <w:rsid w:val="00D115C0"/>
    <w:rsid w:val="00D13D49"/>
    <w:rsid w:val="00D14C21"/>
    <w:rsid w:val="00D16B09"/>
    <w:rsid w:val="00D16FC5"/>
    <w:rsid w:val="00D1730E"/>
    <w:rsid w:val="00D2162E"/>
    <w:rsid w:val="00D227F0"/>
    <w:rsid w:val="00D269D2"/>
    <w:rsid w:val="00D26CA8"/>
    <w:rsid w:val="00D26EE0"/>
    <w:rsid w:val="00D27609"/>
    <w:rsid w:val="00D3007D"/>
    <w:rsid w:val="00D34D5F"/>
    <w:rsid w:val="00D360B7"/>
    <w:rsid w:val="00D36B76"/>
    <w:rsid w:val="00D3709E"/>
    <w:rsid w:val="00D402A7"/>
    <w:rsid w:val="00D433AB"/>
    <w:rsid w:val="00D437FE"/>
    <w:rsid w:val="00D47807"/>
    <w:rsid w:val="00D47FF6"/>
    <w:rsid w:val="00D51F31"/>
    <w:rsid w:val="00D54495"/>
    <w:rsid w:val="00D6113F"/>
    <w:rsid w:val="00D65F9C"/>
    <w:rsid w:val="00D70558"/>
    <w:rsid w:val="00D727DF"/>
    <w:rsid w:val="00D77BAD"/>
    <w:rsid w:val="00D82982"/>
    <w:rsid w:val="00D86EAE"/>
    <w:rsid w:val="00D8771A"/>
    <w:rsid w:val="00D90108"/>
    <w:rsid w:val="00D92788"/>
    <w:rsid w:val="00D92D2C"/>
    <w:rsid w:val="00D97637"/>
    <w:rsid w:val="00DA1BA3"/>
    <w:rsid w:val="00DA254D"/>
    <w:rsid w:val="00DA25A3"/>
    <w:rsid w:val="00DA4631"/>
    <w:rsid w:val="00DB4EDF"/>
    <w:rsid w:val="00DB5BDA"/>
    <w:rsid w:val="00DB697B"/>
    <w:rsid w:val="00DB75BF"/>
    <w:rsid w:val="00DB7F8C"/>
    <w:rsid w:val="00DC209D"/>
    <w:rsid w:val="00DC362C"/>
    <w:rsid w:val="00DC4D05"/>
    <w:rsid w:val="00DC6C8A"/>
    <w:rsid w:val="00DD6C6B"/>
    <w:rsid w:val="00DD6CB6"/>
    <w:rsid w:val="00DD6F56"/>
    <w:rsid w:val="00DD7525"/>
    <w:rsid w:val="00DD7B58"/>
    <w:rsid w:val="00DE03F7"/>
    <w:rsid w:val="00DE0E90"/>
    <w:rsid w:val="00DE134D"/>
    <w:rsid w:val="00DE35CF"/>
    <w:rsid w:val="00DE3A34"/>
    <w:rsid w:val="00DE5737"/>
    <w:rsid w:val="00DE5FF1"/>
    <w:rsid w:val="00DE6F52"/>
    <w:rsid w:val="00DE745A"/>
    <w:rsid w:val="00DF0A51"/>
    <w:rsid w:val="00DF1571"/>
    <w:rsid w:val="00DF3187"/>
    <w:rsid w:val="00E015CC"/>
    <w:rsid w:val="00E02C48"/>
    <w:rsid w:val="00E03292"/>
    <w:rsid w:val="00E05DEA"/>
    <w:rsid w:val="00E063E8"/>
    <w:rsid w:val="00E072AB"/>
    <w:rsid w:val="00E13210"/>
    <w:rsid w:val="00E140EA"/>
    <w:rsid w:val="00E16BFD"/>
    <w:rsid w:val="00E17248"/>
    <w:rsid w:val="00E2015B"/>
    <w:rsid w:val="00E26532"/>
    <w:rsid w:val="00E272E4"/>
    <w:rsid w:val="00E30165"/>
    <w:rsid w:val="00E31EB4"/>
    <w:rsid w:val="00E31F24"/>
    <w:rsid w:val="00E3342B"/>
    <w:rsid w:val="00E375D2"/>
    <w:rsid w:val="00E41C33"/>
    <w:rsid w:val="00E42132"/>
    <w:rsid w:val="00E42E29"/>
    <w:rsid w:val="00E437D6"/>
    <w:rsid w:val="00E4752A"/>
    <w:rsid w:val="00E47C0A"/>
    <w:rsid w:val="00E51B27"/>
    <w:rsid w:val="00E51C58"/>
    <w:rsid w:val="00E53399"/>
    <w:rsid w:val="00E534D4"/>
    <w:rsid w:val="00E53D41"/>
    <w:rsid w:val="00E5445C"/>
    <w:rsid w:val="00E60BEF"/>
    <w:rsid w:val="00E6146F"/>
    <w:rsid w:val="00E6158C"/>
    <w:rsid w:val="00E6472A"/>
    <w:rsid w:val="00E650A9"/>
    <w:rsid w:val="00E654B7"/>
    <w:rsid w:val="00E675B8"/>
    <w:rsid w:val="00E676F6"/>
    <w:rsid w:val="00E71775"/>
    <w:rsid w:val="00E729A1"/>
    <w:rsid w:val="00E7345C"/>
    <w:rsid w:val="00E73704"/>
    <w:rsid w:val="00E7378E"/>
    <w:rsid w:val="00E74F9D"/>
    <w:rsid w:val="00E7580C"/>
    <w:rsid w:val="00E778F2"/>
    <w:rsid w:val="00E81CD0"/>
    <w:rsid w:val="00E90682"/>
    <w:rsid w:val="00E94AE3"/>
    <w:rsid w:val="00E958B0"/>
    <w:rsid w:val="00EA0177"/>
    <w:rsid w:val="00EA2E7B"/>
    <w:rsid w:val="00EA3BF9"/>
    <w:rsid w:val="00EB4EB5"/>
    <w:rsid w:val="00EB5B86"/>
    <w:rsid w:val="00EC0D7E"/>
    <w:rsid w:val="00EC1B88"/>
    <w:rsid w:val="00EC350A"/>
    <w:rsid w:val="00EC4AEA"/>
    <w:rsid w:val="00EC5111"/>
    <w:rsid w:val="00EC7A97"/>
    <w:rsid w:val="00ED1EBD"/>
    <w:rsid w:val="00ED2D15"/>
    <w:rsid w:val="00ED34DC"/>
    <w:rsid w:val="00ED5352"/>
    <w:rsid w:val="00ED5939"/>
    <w:rsid w:val="00ED62CA"/>
    <w:rsid w:val="00EE0021"/>
    <w:rsid w:val="00EE004F"/>
    <w:rsid w:val="00EE2462"/>
    <w:rsid w:val="00EE36E0"/>
    <w:rsid w:val="00EF3837"/>
    <w:rsid w:val="00EF4944"/>
    <w:rsid w:val="00EF5B08"/>
    <w:rsid w:val="00F0152D"/>
    <w:rsid w:val="00F0290F"/>
    <w:rsid w:val="00F0352A"/>
    <w:rsid w:val="00F05253"/>
    <w:rsid w:val="00F0621A"/>
    <w:rsid w:val="00F069B6"/>
    <w:rsid w:val="00F10F85"/>
    <w:rsid w:val="00F12385"/>
    <w:rsid w:val="00F125ED"/>
    <w:rsid w:val="00F147AE"/>
    <w:rsid w:val="00F157AC"/>
    <w:rsid w:val="00F165C4"/>
    <w:rsid w:val="00F22614"/>
    <w:rsid w:val="00F2689C"/>
    <w:rsid w:val="00F27E04"/>
    <w:rsid w:val="00F30B58"/>
    <w:rsid w:val="00F31C7E"/>
    <w:rsid w:val="00F3281A"/>
    <w:rsid w:val="00F35755"/>
    <w:rsid w:val="00F37654"/>
    <w:rsid w:val="00F41BF6"/>
    <w:rsid w:val="00F427A2"/>
    <w:rsid w:val="00F448F4"/>
    <w:rsid w:val="00F51A6A"/>
    <w:rsid w:val="00F550D5"/>
    <w:rsid w:val="00F5634C"/>
    <w:rsid w:val="00F602F3"/>
    <w:rsid w:val="00F63DC4"/>
    <w:rsid w:val="00F643DD"/>
    <w:rsid w:val="00F65CAD"/>
    <w:rsid w:val="00F66792"/>
    <w:rsid w:val="00F66C23"/>
    <w:rsid w:val="00F67FDD"/>
    <w:rsid w:val="00F7009B"/>
    <w:rsid w:val="00F71A2C"/>
    <w:rsid w:val="00F74435"/>
    <w:rsid w:val="00F75AEB"/>
    <w:rsid w:val="00F81E14"/>
    <w:rsid w:val="00F82D32"/>
    <w:rsid w:val="00F84693"/>
    <w:rsid w:val="00F8731D"/>
    <w:rsid w:val="00F920E7"/>
    <w:rsid w:val="00F938EC"/>
    <w:rsid w:val="00F943A7"/>
    <w:rsid w:val="00F964BE"/>
    <w:rsid w:val="00F969EC"/>
    <w:rsid w:val="00F97BCC"/>
    <w:rsid w:val="00FA05F9"/>
    <w:rsid w:val="00FA6C6B"/>
    <w:rsid w:val="00FA76E9"/>
    <w:rsid w:val="00FB0D4F"/>
    <w:rsid w:val="00FB100E"/>
    <w:rsid w:val="00FB180D"/>
    <w:rsid w:val="00FB1E66"/>
    <w:rsid w:val="00FB45C6"/>
    <w:rsid w:val="00FB578E"/>
    <w:rsid w:val="00FC4357"/>
    <w:rsid w:val="00FC4542"/>
    <w:rsid w:val="00FD1490"/>
    <w:rsid w:val="00FD149E"/>
    <w:rsid w:val="00FD1FC6"/>
    <w:rsid w:val="00FD4378"/>
    <w:rsid w:val="00FD4936"/>
    <w:rsid w:val="00FD6C1C"/>
    <w:rsid w:val="00FE0751"/>
    <w:rsid w:val="00FE2ECF"/>
    <w:rsid w:val="00FE32FF"/>
    <w:rsid w:val="00FE4DDE"/>
    <w:rsid w:val="00FE53C7"/>
    <w:rsid w:val="00FE5606"/>
    <w:rsid w:val="00FF0DDE"/>
    <w:rsid w:val="00FF12EE"/>
    <w:rsid w:val="00FF483B"/>
    <w:rsid w:val="00FF5C7F"/>
    <w:rsid w:val="00FF6E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BE83"/>
  <w15:docId w15:val="{50BA99A2-BB53-4FAC-AE14-1C61CE1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740"/>
    <w:rPr>
      <w:rFonts w:ascii="Tahoma" w:eastAsia="Calibri" w:hAnsi="Tahoma" w:cs="Tahoma"/>
      <w:sz w:val="16"/>
      <w:szCs w:val="16"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7740"/>
    <w:rPr>
      <w:rFonts w:ascii="Calibri" w:eastAsia="Calibri" w:hAnsi="Calibri" w:cs="Times New Roman"/>
      <w:sz w:val="20"/>
      <w:szCs w:val="20"/>
      <w:lang w:val="es-MX"/>
    </w:rPr>
  </w:style>
  <w:style w:type="character" w:customStyle="1" w:styleId="AsuntodelcomentarioCar">
    <w:name w:val="Asunto del comentario Car"/>
    <w:link w:val="Asuntodelcomentario"/>
    <w:uiPriority w:val="99"/>
    <w:semiHidden/>
    <w:rsid w:val="00827740"/>
    <w:rPr>
      <w:rFonts w:ascii="Calibri" w:eastAsia="Calibri" w:hAnsi="Calibri" w:cs="Times New Roman"/>
      <w:b/>
      <w:bCs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740"/>
    <w:rPr>
      <w:b/>
      <w:bCs/>
    </w:rPr>
  </w:style>
  <w:style w:type="character" w:customStyle="1" w:styleId="st">
    <w:name w:val="st"/>
    <w:basedOn w:val="Fuentedeprrafopredeter"/>
    <w:rsid w:val="00827740"/>
  </w:style>
  <w:style w:type="paragraph" w:styleId="Prrafodelista">
    <w:name w:val="List Paragraph"/>
    <w:basedOn w:val="Normal"/>
    <w:uiPriority w:val="34"/>
    <w:qFormat/>
    <w:rsid w:val="008277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7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27740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27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27740"/>
    <w:rPr>
      <w:rFonts w:ascii="Calibri" w:eastAsia="Calibri" w:hAnsi="Calibri" w:cs="Times New Roman"/>
      <w:lang w:val="es-MX"/>
    </w:rPr>
  </w:style>
  <w:style w:type="character" w:styleId="Hipervnculo">
    <w:name w:val="Hyperlink"/>
    <w:uiPriority w:val="99"/>
    <w:unhideWhenUsed/>
    <w:rsid w:val="00827740"/>
    <w:rPr>
      <w:color w:val="0000FF"/>
      <w:u w:val="single"/>
    </w:rPr>
  </w:style>
  <w:style w:type="character" w:customStyle="1" w:styleId="hps">
    <w:name w:val="hps"/>
    <w:basedOn w:val="Fuentedeprrafopredeter"/>
    <w:rsid w:val="00827740"/>
  </w:style>
  <w:style w:type="character" w:styleId="Nmerodelnea">
    <w:name w:val="line number"/>
    <w:basedOn w:val="Fuentedeprrafopredeter"/>
    <w:uiPriority w:val="99"/>
    <w:semiHidden/>
    <w:unhideWhenUsed/>
    <w:rsid w:val="00827740"/>
  </w:style>
  <w:style w:type="table" w:styleId="Tablaconcuadrcula">
    <w:name w:val="Table Grid"/>
    <w:basedOn w:val="Tablanormal"/>
    <w:uiPriority w:val="59"/>
    <w:rsid w:val="00934A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0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16749"/>
    <w:rPr>
      <w:color w:val="2B579A"/>
      <w:shd w:val="clear" w:color="auto" w:fill="E6E6E6"/>
    </w:rPr>
  </w:style>
  <w:style w:type="numbering" w:customStyle="1" w:styleId="Sinlista1">
    <w:name w:val="Sin lista1"/>
    <w:next w:val="Sinlista"/>
    <w:uiPriority w:val="99"/>
    <w:semiHidden/>
    <w:unhideWhenUsed/>
    <w:rsid w:val="008F111A"/>
  </w:style>
  <w:style w:type="table" w:customStyle="1" w:styleId="Tablaconcuadrcula1">
    <w:name w:val="Tabla con cuadrícula1"/>
    <w:basedOn w:val="Tablanormal"/>
    <w:next w:val="Tablaconcuadrcula"/>
    <w:uiPriority w:val="59"/>
    <w:rsid w:val="008F11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r@colpos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70D9-D4A8-4947-ABE4-F990AA04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Carlos Miguel Becerril-Perez</cp:lastModifiedBy>
  <cp:revision>42</cp:revision>
  <dcterms:created xsi:type="dcterms:W3CDTF">2019-02-12T19:42:00Z</dcterms:created>
  <dcterms:modified xsi:type="dcterms:W3CDTF">2019-03-04T17:18:00Z</dcterms:modified>
</cp:coreProperties>
</file>